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1D9C" w:rsidRPr="004A0354" w:rsidRDefault="00B73595" w:rsidP="00AC6FE0">
      <w:pPr>
        <w:pStyle w:val="4"/>
        <w:rPr>
          <w:rFonts w:ascii="宋体" w:eastAsia="宋体" w:hAnsi="宋体"/>
          <w:b w:val="0"/>
          <w:sz w:val="21"/>
        </w:rPr>
      </w:pPr>
      <w:r w:rsidRPr="004A0354">
        <w:rPr>
          <w:rFonts w:ascii="宋体" w:eastAsia="宋体" w:hAnsi="宋体" w:hint="eastAsia"/>
          <w:b w:val="0"/>
          <w:sz w:val="21"/>
        </w:rPr>
        <w:t>证券代码：</w:t>
      </w:r>
      <w:sdt>
        <w:sdtPr>
          <w:rPr>
            <w:rFonts w:ascii="宋体" w:eastAsia="宋体" w:hAnsi="宋体" w:hint="eastAsia"/>
            <w:b w:val="0"/>
            <w:sz w:val="21"/>
          </w:rPr>
          <w:alias w:val="公司代码"/>
          <w:tag w:val="_GBC_704b7b03ea3f4a93b8d4655a09b2ff61"/>
          <w:id w:val="2026431072"/>
          <w:placeholder>
            <w:docPart w:val="GBC22222222222222222222222222222"/>
          </w:placeholder>
        </w:sdtPr>
        <w:sdtContent>
          <w:r w:rsidRPr="004A0354">
            <w:rPr>
              <w:rFonts w:ascii="宋体" w:eastAsia="宋体" w:hAnsi="宋体" w:hint="eastAsia"/>
              <w:b w:val="0"/>
              <w:sz w:val="21"/>
            </w:rPr>
            <w:t>600279</w:t>
          </w:r>
        </w:sdtContent>
      </w:sdt>
      <w:r w:rsidRPr="004A0354">
        <w:rPr>
          <w:rFonts w:ascii="宋体" w:eastAsia="宋体" w:hAnsi="宋体" w:hint="eastAsia"/>
          <w:b w:val="0"/>
          <w:sz w:val="21"/>
        </w:rPr>
        <w:t xml:space="preserve">                </w:t>
      </w:r>
      <w:r w:rsidRPr="004A0354">
        <w:rPr>
          <w:rFonts w:ascii="宋体" w:eastAsia="宋体" w:hAnsi="宋体"/>
          <w:b w:val="0"/>
          <w:sz w:val="21"/>
        </w:rPr>
        <w:t xml:space="preserve">                                 </w:t>
      </w:r>
      <w:r w:rsidRPr="004A0354">
        <w:rPr>
          <w:rFonts w:ascii="宋体" w:eastAsia="宋体" w:hAnsi="宋体" w:hint="eastAsia"/>
          <w:b w:val="0"/>
          <w:sz w:val="21"/>
        </w:rPr>
        <w:t>证券简称：</w:t>
      </w:r>
      <w:sdt>
        <w:sdtPr>
          <w:rPr>
            <w:rFonts w:ascii="宋体" w:eastAsia="宋体" w:hAnsi="宋体" w:hint="eastAsia"/>
            <w:b w:val="0"/>
            <w:sz w:val="21"/>
          </w:rPr>
          <w:alias w:val="公司简称"/>
          <w:tag w:val="_GBC_0384ae715a1e4b4894a29e4d27f5bef4"/>
          <w:id w:val="-120002599"/>
          <w:placeholder>
            <w:docPart w:val="GBC22222222222222222222222222222"/>
          </w:placeholder>
        </w:sdtPr>
        <w:sdtContent>
          <w:r w:rsidRPr="004A0354">
            <w:rPr>
              <w:rFonts w:ascii="宋体" w:eastAsia="宋体" w:hAnsi="宋体" w:hint="eastAsia"/>
              <w:b w:val="0"/>
              <w:sz w:val="21"/>
            </w:rPr>
            <w:t>重庆港</w:t>
          </w:r>
        </w:sdtContent>
      </w:sdt>
    </w:p>
    <w:p w:rsidR="006C1D9C" w:rsidRDefault="006C1D9C">
      <w:pPr>
        <w:rPr>
          <w:b/>
          <w:bCs/>
        </w:rPr>
      </w:pPr>
    </w:p>
    <w:p w:rsidR="006C1D9C" w:rsidRDefault="006C1D9C">
      <w:pPr>
        <w:rPr>
          <w:b/>
          <w:bCs/>
        </w:rPr>
      </w:pPr>
    </w:p>
    <w:p w:rsidR="006C1D9C" w:rsidRDefault="004A0354">
      <w:pPr>
        <w:jc w:val="center"/>
        <w:rPr>
          <w:rFonts w:ascii="黑体" w:eastAsia="黑体" w:hAnsi="黑体"/>
          <w:b/>
          <w:bCs/>
          <w:color w:val="FF0000"/>
          <w:sz w:val="44"/>
          <w:szCs w:val="44"/>
        </w:rPr>
      </w:pPr>
      <w:sdt>
        <w:sdtPr>
          <w:rPr>
            <w:rFonts w:ascii="黑体" w:eastAsia="黑体" w:hAnsi="黑体"/>
            <w:b/>
            <w:bCs/>
            <w:color w:val="FF0000"/>
            <w:sz w:val="44"/>
            <w:szCs w:val="44"/>
          </w:rPr>
          <w:alias w:val="公司法定中文名称"/>
          <w:tag w:val="_GBC_ab27d14a4fa1446487b4e4001930e37a"/>
          <w:id w:val="-927274238"/>
          <w:placeholder>
            <w:docPart w:val="GBC22222222222222222222222222222"/>
          </w:placeholder>
          <w:dataBinding w:prefixMappings="xmlns:clcid-cgi='clcid-cgi'" w:xpath="/*/clcid-cgi:GongSiFaDingZhongWenMingCheng" w:storeItemID="{42DEBF9A-6816-48AE-BADD-E3125C474CD9}"/>
          <w:text/>
        </w:sdtPr>
        <w:sdtContent>
          <w:r w:rsidR="00B73595">
            <w:rPr>
              <w:rFonts w:ascii="黑体" w:eastAsia="黑体" w:hAnsi="黑体"/>
              <w:b/>
              <w:bCs/>
              <w:color w:val="FF0000"/>
              <w:sz w:val="44"/>
              <w:szCs w:val="44"/>
            </w:rPr>
            <w:t>重庆港股份有限公司</w:t>
          </w:r>
        </w:sdtContent>
      </w:sdt>
    </w:p>
    <w:p w:rsidR="006C1D9C" w:rsidRDefault="00B73595">
      <w:pPr>
        <w:jc w:val="center"/>
        <w:rPr>
          <w:rFonts w:ascii="黑体" w:eastAsia="黑体" w:hAnsi="黑体"/>
          <w:b/>
          <w:bCs/>
          <w:color w:val="FF0000"/>
          <w:sz w:val="44"/>
          <w:szCs w:val="44"/>
        </w:rPr>
      </w:pPr>
      <w:r>
        <w:rPr>
          <w:rFonts w:ascii="黑体" w:eastAsia="黑体" w:hAnsi="黑体"/>
          <w:b/>
          <w:bCs/>
          <w:color w:val="FF0000"/>
          <w:sz w:val="44"/>
          <w:szCs w:val="44"/>
        </w:rPr>
        <w:t>2024年第</w:t>
      </w:r>
      <w:r>
        <w:rPr>
          <w:rFonts w:ascii="黑体" w:eastAsia="黑体" w:hAnsi="黑体" w:hint="eastAsia"/>
          <w:b/>
          <w:bCs/>
          <w:color w:val="FF0000"/>
          <w:sz w:val="44"/>
          <w:szCs w:val="44"/>
        </w:rPr>
        <w:t>三</w:t>
      </w:r>
      <w:r>
        <w:rPr>
          <w:rFonts w:ascii="黑体" w:eastAsia="黑体" w:hAnsi="黑体"/>
          <w:b/>
          <w:bCs/>
          <w:color w:val="FF0000"/>
          <w:sz w:val="44"/>
          <w:szCs w:val="44"/>
        </w:rPr>
        <w:t>季度报告</w:t>
      </w:r>
    </w:p>
    <w:p w:rsidR="006C1D9C" w:rsidRDefault="006C1D9C"/>
    <w:tbl>
      <w:tblPr>
        <w:tblStyle w:val="af3"/>
        <w:tblW w:w="5000" w:type="pct"/>
        <w:tblLook w:val="04A0" w:firstRow="1" w:lastRow="0" w:firstColumn="1" w:lastColumn="0" w:noHBand="0" w:noVBand="1"/>
      </w:tblPr>
      <w:tblGrid>
        <w:gridCol w:w="8823"/>
      </w:tblGrid>
      <w:tr w:rsidR="006C1D9C">
        <w:tc>
          <w:tcPr>
            <w:tcW w:w="5000" w:type="pct"/>
          </w:tcPr>
          <w:sdt>
            <w:sdtPr>
              <w:rPr>
                <w:rFonts w:ascii="Times New Roman" w:hAnsi="Times New Roman" w:hint="eastAsia"/>
                <w:sz w:val="24"/>
                <w:szCs w:val="24"/>
              </w:rPr>
              <w:tag w:val="_PLD_510235b1d67f4ddd974d1473b831d298"/>
              <w:id w:val="295879623"/>
            </w:sdtPr>
            <w:sdtContent>
              <w:p w:rsidR="006C1D9C" w:rsidRDefault="00B73595">
                <w:pPr>
                  <w:spacing w:line="360" w:lineRule="auto"/>
                  <w:ind w:firstLineChars="200" w:firstLine="480"/>
                </w:pPr>
                <w:r>
                  <w:rPr>
                    <w:rFonts w:ascii="Times New Roman" w:hAnsi="Times New Roman" w:hint="eastAsia"/>
                    <w:sz w:val="24"/>
                    <w:szCs w:val="24"/>
                  </w:rPr>
                  <w:t>本公司董事会及全体董事保证本公告内容不存在任何虚假记载、误导性陈述或者重大遗漏，并对其内容的真实性、准确性和完整性承担法律责任。</w:t>
                </w:r>
              </w:p>
            </w:sdtContent>
          </w:sdt>
        </w:tc>
      </w:tr>
    </w:tbl>
    <w:p w:rsidR="006C1D9C" w:rsidRDefault="006C1D9C"/>
    <w:p w:rsidR="006C1D9C" w:rsidRDefault="00B73595">
      <w:pPr>
        <w:pStyle w:val="1"/>
        <w:tabs>
          <w:tab w:val="left" w:pos="434"/>
          <w:tab w:val="left" w:pos="882"/>
        </w:tabs>
        <w:spacing w:line="360" w:lineRule="auto"/>
        <w:rPr>
          <w:sz w:val="21"/>
        </w:rPr>
      </w:pPr>
      <w:bookmarkStart w:id="0" w:name="_Toc395718055"/>
      <w:bookmarkStart w:id="1" w:name="_Toc493164697"/>
      <w:r>
        <w:rPr>
          <w:rFonts w:asciiTheme="majorEastAsia" w:eastAsiaTheme="majorEastAsia" w:hAnsiTheme="majorEastAsia"/>
          <w:sz w:val="21"/>
        </w:rPr>
        <w:t>重要</w:t>
      </w:r>
      <w:bookmarkEnd w:id="0"/>
      <w:bookmarkEnd w:id="1"/>
      <w:r>
        <w:rPr>
          <w:rFonts w:hint="eastAsia"/>
          <w:sz w:val="21"/>
        </w:rPr>
        <w:t>内容提示：</w:t>
      </w:r>
    </w:p>
    <w:sdt>
      <w:sdtPr>
        <w:rPr>
          <w:rFonts w:hint="eastAsia"/>
          <w:b w:val="0"/>
          <w:bCs w:val="0"/>
        </w:rPr>
        <w:alias w:val="董事会及董事声明"/>
        <w:tag w:val="_GBC_121a4c3606764a8fbe6842f8763c3480"/>
        <w:id w:val="150035045"/>
        <w:placeholder>
          <w:docPart w:val="GBC22222222222222222222222222222"/>
        </w:placeholder>
      </w:sdtPr>
      <w:sdtContent>
        <w:p w:rsidR="006C1D9C" w:rsidRDefault="00B73595">
          <w:pPr>
            <w:pStyle w:val="2"/>
            <w:spacing w:line="360" w:lineRule="auto"/>
            <w:rPr>
              <w:b w:val="0"/>
              <w:bCs w:val="0"/>
            </w:rPr>
          </w:pPr>
          <w:r>
            <w:rPr>
              <w:b w:val="0"/>
              <w:bCs w:val="0"/>
            </w:rPr>
            <w:t>公司董事会、监事会及董事、监事、高级管理人员保证季度报告内容的真实、准确、完整，不存在虚假记载、误导性陈述或重大遗漏，并承担个别和连带的法律责任。</w:t>
          </w:r>
        </w:p>
      </w:sdtContent>
    </w:sdt>
    <w:p w:rsidR="006C1D9C" w:rsidRDefault="00B73595">
      <w:pPr>
        <w:spacing w:line="360" w:lineRule="auto"/>
        <w:rPr>
          <w:color w:val="0000FF"/>
        </w:rPr>
      </w:pPr>
      <w:r>
        <w:rPr>
          <w:rFonts w:hint="eastAsia"/>
          <w:color w:val="0000FF"/>
        </w:rPr>
        <w:t xml:space="preserve"> </w:t>
      </w:r>
    </w:p>
    <w:p w:rsidR="006C1D9C" w:rsidRDefault="00B73595">
      <w:pPr>
        <w:pStyle w:val="2"/>
        <w:spacing w:before="0" w:after="0" w:line="360" w:lineRule="auto"/>
        <w:rPr>
          <w:b w:val="0"/>
          <w:bCs w:val="0"/>
        </w:rPr>
      </w:pPr>
      <w:r>
        <w:rPr>
          <w:b w:val="0"/>
          <w:bCs w:val="0"/>
        </w:rPr>
        <w:t>公司负责人、主管会计工作负责人及会计机构负责人（会计主管人员）保证季度报告中财务</w:t>
      </w:r>
      <w:r>
        <w:rPr>
          <w:rFonts w:hint="eastAsia"/>
          <w:b w:val="0"/>
          <w:bCs w:val="0"/>
        </w:rPr>
        <w:t>信息</w:t>
      </w:r>
      <w:r>
        <w:rPr>
          <w:b w:val="0"/>
          <w:bCs w:val="0"/>
        </w:rPr>
        <w:t>的真实、</w:t>
      </w:r>
      <w:r>
        <w:rPr>
          <w:rFonts w:hint="eastAsia"/>
          <w:b w:val="0"/>
          <w:bCs w:val="0"/>
        </w:rPr>
        <w:t>准确、</w:t>
      </w:r>
      <w:r>
        <w:rPr>
          <w:b w:val="0"/>
          <w:bCs w:val="0"/>
        </w:rPr>
        <w:t>完整。</w:t>
      </w:r>
    </w:p>
    <w:p w:rsidR="006C1D9C" w:rsidRDefault="006C1D9C"/>
    <w:p w:rsidR="006C1D9C" w:rsidRDefault="00B73595">
      <w:pPr>
        <w:pStyle w:val="2"/>
        <w:spacing w:before="0" w:after="0" w:line="360" w:lineRule="auto"/>
        <w:rPr>
          <w:b w:val="0"/>
          <w:bCs w:val="0"/>
        </w:rPr>
      </w:pPr>
      <w:r>
        <w:rPr>
          <w:rFonts w:hint="eastAsia"/>
          <w:b w:val="0"/>
          <w:bCs w:val="0"/>
        </w:rPr>
        <w:t>第三季度财务报表是否经审计</w:t>
      </w:r>
    </w:p>
    <w:p w:rsidR="006C1D9C" w:rsidRDefault="004A0354">
      <w:sdt>
        <w:sdtPr>
          <w:rPr>
            <w:rFonts w:hint="eastAsia"/>
          </w:rPr>
          <w:alias w:val="是否经审计[双击切换]"/>
          <w:tag w:val="_GBC_1c2c9021f8234ac69fb1f8fc40e3a7c1"/>
          <w:id w:val="442656928"/>
          <w:placeholder>
            <w:docPart w:val="GBC22222222222222222222222222222"/>
          </w:placeholder>
        </w:sdtPr>
        <w:sdtContent>
          <w:r w:rsidR="00B73595">
            <w:fldChar w:fldCharType="begin"/>
          </w:r>
          <w:r w:rsidR="00B73595">
            <w:instrText xml:space="preserve"> MACROBUTTON  SnrToggleCheckbox □是 </w:instrText>
          </w:r>
          <w:r w:rsidR="00B73595">
            <w:fldChar w:fldCharType="end"/>
          </w:r>
          <w:r w:rsidR="00B73595">
            <w:fldChar w:fldCharType="begin"/>
          </w:r>
          <w:r w:rsidR="00B73595">
            <w:instrText xml:space="preserve"> MACROBUTTON  SnrToggleCheckbox √否 </w:instrText>
          </w:r>
          <w:r w:rsidR="00B73595">
            <w:fldChar w:fldCharType="end"/>
          </w:r>
        </w:sdtContent>
      </w:sdt>
      <w:bookmarkStart w:id="2" w:name="_Hlk83215426"/>
    </w:p>
    <w:p w:rsidR="006C1D9C" w:rsidRDefault="006C1D9C">
      <w:pPr>
        <w:ind w:rightChars="-28" w:right="-59"/>
        <w:rPr>
          <w:color w:val="auto"/>
        </w:rPr>
        <w:sectPr w:rsidR="006C1D9C">
          <w:headerReference w:type="default" r:id="rId12"/>
          <w:footerReference w:type="default" r:id="rId13"/>
          <w:pgSz w:w="11906" w:h="16838"/>
          <w:pgMar w:top="1525" w:right="1276" w:bottom="1440" w:left="1797" w:header="851" w:footer="992" w:gutter="0"/>
          <w:cols w:space="425"/>
          <w:docGrid w:type="lines" w:linePitch="312"/>
        </w:sectPr>
      </w:pPr>
    </w:p>
    <w:bookmarkEnd w:id="2"/>
    <w:p w:rsidR="006C1D9C" w:rsidRDefault="00B73595">
      <w:pPr>
        <w:pStyle w:val="1"/>
        <w:numPr>
          <w:ilvl w:val="0"/>
          <w:numId w:val="2"/>
        </w:numPr>
        <w:tabs>
          <w:tab w:val="left" w:pos="434"/>
          <w:tab w:val="left" w:pos="882"/>
        </w:tabs>
        <w:spacing w:line="360" w:lineRule="auto"/>
        <w:rPr>
          <w:sz w:val="21"/>
        </w:rPr>
      </w:pPr>
      <w:r>
        <w:rPr>
          <w:rFonts w:hint="eastAsia"/>
          <w:sz w:val="21"/>
        </w:rPr>
        <w:lastRenderedPageBreak/>
        <w:t>主要财务数据</w:t>
      </w:r>
    </w:p>
    <w:p w:rsidR="006C1D9C" w:rsidRDefault="00B73595">
      <w:pPr>
        <w:pStyle w:val="2"/>
        <w:numPr>
          <w:ilvl w:val="0"/>
          <w:numId w:val="3"/>
        </w:numPr>
        <w:tabs>
          <w:tab w:val="left" w:pos="728"/>
        </w:tabs>
        <w:spacing w:before="0" w:after="0" w:line="360" w:lineRule="auto"/>
      </w:pPr>
      <w:r>
        <w:t>主要</w:t>
      </w:r>
      <w:r>
        <w:rPr>
          <w:rFonts w:hint="eastAsia"/>
        </w:rPr>
        <w:t>会计数据和财务指标</w:t>
      </w:r>
    </w:p>
    <w:p w:rsidR="006C1D9C" w:rsidRDefault="00B73595">
      <w:pPr>
        <w:jc w:val="right"/>
      </w:pPr>
      <w:bookmarkStart w:id="3" w:name="_Hlk24640273"/>
      <w:bookmarkStart w:id="4" w:name="_Hlk83628548"/>
      <w:bookmarkStart w:id="5" w:name="_Hlk177137165"/>
      <w:bookmarkStart w:id="6" w:name="_Hlk41554412"/>
      <w:bookmarkStart w:id="7" w:name="_Hlk176867619"/>
      <w:bookmarkEnd w:id="3"/>
      <w:bookmarkEnd w:id="4"/>
      <w:r>
        <w:rPr>
          <w:rFonts w:hint="eastAsia"/>
        </w:rPr>
        <w:t>单位：</w:t>
      </w:r>
      <w:sdt>
        <w:sdtPr>
          <w:rPr>
            <w:rFonts w:hint="eastAsia"/>
          </w:rPr>
          <w:alias w:val="单位_主要财务数据"/>
          <w:tag w:val="_GBC_a14f5e1613cc4b31858d75ecffccc6d4"/>
          <w:id w:val="369270484"/>
          <w:placeholder>
            <w:docPart w:val="D57326DBC2AB48B0B7171E731417FCFF"/>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r>
        <w:rPr>
          <w:rFonts w:hint="eastAsia"/>
        </w:rPr>
        <w:t>：</w:t>
      </w:r>
      <w:sdt>
        <w:sdtPr>
          <w:rPr>
            <w:rFonts w:hint="eastAsia"/>
          </w:rPr>
          <w:alias w:val="币种_主要会计数据和财务指标"/>
          <w:tag w:val="_GBC_dfc40a919ea14d7ca42832d2b49ddbdc"/>
          <w:id w:val="441112739"/>
          <w:placeholder>
            <w:docPart w:val="D57326DBC2AB48B0B7171E731417FCFF"/>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5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1898"/>
        <w:gridCol w:w="1925"/>
        <w:gridCol w:w="1898"/>
        <w:gridCol w:w="992"/>
        <w:gridCol w:w="575"/>
        <w:gridCol w:w="1428"/>
        <w:gridCol w:w="1987"/>
        <w:gridCol w:w="1898"/>
        <w:gridCol w:w="1069"/>
      </w:tblGrid>
      <w:tr w:rsidR="006C1D9C" w:rsidTr="00574E3B">
        <w:trPr>
          <w:trHeight w:val="699"/>
          <w:jc w:val="center"/>
        </w:trPr>
        <w:sdt>
          <w:sdtPr>
            <w:rPr>
              <w:rFonts w:hint="eastAsia"/>
            </w:rPr>
            <w:tag w:val="_PLD_bc00f487e8a54bfc97fb0952492f04fe"/>
            <w:id w:val="1725645449"/>
          </w:sdtPr>
          <w:sdtContent>
            <w:tc>
              <w:tcPr>
                <w:tcW w:w="577" w:type="pct"/>
                <w:vMerge w:val="restart"/>
                <w:shd w:val="clear" w:color="auto" w:fill="auto"/>
                <w:vAlign w:val="center"/>
              </w:tcPr>
              <w:p w:rsidR="006C1D9C" w:rsidRDefault="00B73595">
                <w:pPr>
                  <w:jc w:val="center"/>
                </w:pPr>
                <w:r>
                  <w:rPr>
                    <w:rFonts w:hint="eastAsia"/>
                  </w:rPr>
                  <w:t>项目</w:t>
                </w:r>
              </w:p>
            </w:tc>
          </w:sdtContent>
        </w:sdt>
        <w:sdt>
          <w:sdtPr>
            <w:rPr>
              <w:rFonts w:hint="eastAsia"/>
            </w:rPr>
            <w:tag w:val="_PLD_a0dbb93745854a78a1a2d1da7842dabe"/>
            <w:id w:val="-770777409"/>
          </w:sdtPr>
          <w:sdtContent>
            <w:tc>
              <w:tcPr>
                <w:tcW w:w="614" w:type="pct"/>
                <w:vMerge w:val="restart"/>
                <w:shd w:val="clear" w:color="auto" w:fill="auto"/>
                <w:vAlign w:val="center"/>
              </w:tcPr>
              <w:p w:rsidR="006C1D9C" w:rsidRDefault="00B73595">
                <w:pPr>
                  <w:jc w:val="center"/>
                </w:pPr>
                <w:r>
                  <w:rPr>
                    <w:rFonts w:hint="eastAsia"/>
                  </w:rPr>
                  <w:t>本报告期</w:t>
                </w:r>
              </w:p>
            </w:tc>
          </w:sdtContent>
        </w:sdt>
        <w:sdt>
          <w:sdtPr>
            <w:rPr>
              <w:rFonts w:hint="eastAsia"/>
            </w:rPr>
            <w:tag w:val="_PLD_2af0cbeb65404c97800bab0febb0db9b"/>
            <w:id w:val="507341279"/>
          </w:sdtPr>
          <w:sdtContent>
            <w:tc>
              <w:tcPr>
                <w:tcW w:w="1237" w:type="pct"/>
                <w:gridSpan w:val="2"/>
                <w:vAlign w:val="center"/>
              </w:tcPr>
              <w:p w:rsidR="006C1D9C" w:rsidRDefault="00B73595">
                <w:pPr>
                  <w:jc w:val="center"/>
                </w:pPr>
                <w:r>
                  <w:rPr>
                    <w:rFonts w:hint="eastAsia"/>
                  </w:rPr>
                  <w:t>上年同期</w:t>
                </w:r>
              </w:p>
            </w:tc>
          </w:sdtContent>
        </w:sdt>
        <w:sdt>
          <w:sdtPr>
            <w:rPr>
              <w:rFonts w:hint="eastAsia"/>
            </w:rPr>
            <w:tag w:val="_PLD_266689012a85459da2f7eb003f8f2b59"/>
            <w:id w:val="-1579899334"/>
          </w:sdtPr>
          <w:sdtContent>
            <w:tc>
              <w:tcPr>
                <w:tcW w:w="321" w:type="pct"/>
                <w:shd w:val="clear" w:color="auto" w:fill="auto"/>
                <w:vAlign w:val="center"/>
              </w:tcPr>
              <w:p w:rsidR="006C1D9C" w:rsidRDefault="00B73595">
                <w:pPr>
                  <w:jc w:val="center"/>
                </w:pPr>
                <w:r>
                  <w:rPr>
                    <w:rFonts w:hint="eastAsia"/>
                  </w:rPr>
                  <w:t>本报告期比上年同期增减变动幅度(%)</w:t>
                </w:r>
              </w:p>
            </w:tc>
          </w:sdtContent>
        </w:sdt>
        <w:sdt>
          <w:sdtPr>
            <w:rPr>
              <w:rFonts w:hint="eastAsia"/>
            </w:rPr>
            <w:tag w:val="_PLD_603e1f275b5646d99e6953bdc29e7173"/>
            <w:id w:val="1701124460"/>
          </w:sdtPr>
          <w:sdtContent>
            <w:tc>
              <w:tcPr>
                <w:tcW w:w="648" w:type="pct"/>
                <w:gridSpan w:val="2"/>
                <w:vMerge w:val="restart"/>
                <w:shd w:val="clear" w:color="auto" w:fill="auto"/>
                <w:vAlign w:val="center"/>
              </w:tcPr>
              <w:p w:rsidR="006C1D9C" w:rsidRDefault="00B73595">
                <w:pPr>
                  <w:jc w:val="center"/>
                </w:pPr>
                <w:r>
                  <w:rPr>
                    <w:rFonts w:hint="eastAsia"/>
                  </w:rPr>
                  <w:t>年初至报告期末</w:t>
                </w:r>
              </w:p>
            </w:tc>
          </w:sdtContent>
        </w:sdt>
        <w:sdt>
          <w:sdtPr>
            <w:rPr>
              <w:rFonts w:hint="eastAsia"/>
            </w:rPr>
            <w:tag w:val="_PLD_9c6d88c855794bdcb4d3022665388c3e"/>
            <w:id w:val="-1365665897"/>
          </w:sdtPr>
          <w:sdtContent>
            <w:tc>
              <w:tcPr>
                <w:tcW w:w="1257" w:type="pct"/>
                <w:gridSpan w:val="2"/>
                <w:vAlign w:val="center"/>
              </w:tcPr>
              <w:p w:rsidR="006C1D9C" w:rsidRDefault="00B73595">
                <w:pPr>
                  <w:jc w:val="center"/>
                </w:pPr>
                <w:r>
                  <w:rPr>
                    <w:rFonts w:hint="eastAsia"/>
                  </w:rPr>
                  <w:t>上年同期</w:t>
                </w:r>
              </w:p>
            </w:tc>
          </w:sdtContent>
        </w:sdt>
        <w:sdt>
          <w:sdtPr>
            <w:rPr>
              <w:rFonts w:hint="eastAsia"/>
            </w:rPr>
            <w:tag w:val="_PLD_74835fc2c1dc4750a72f1f259eef8b08"/>
            <w:id w:val="-2010590668"/>
          </w:sdtPr>
          <w:sdtContent>
            <w:tc>
              <w:tcPr>
                <w:tcW w:w="346" w:type="pct"/>
                <w:shd w:val="clear" w:color="auto" w:fill="auto"/>
                <w:vAlign w:val="center"/>
              </w:tcPr>
              <w:p w:rsidR="006C1D9C" w:rsidRDefault="00B73595">
                <w:pPr>
                  <w:jc w:val="center"/>
                </w:pPr>
                <w:r>
                  <w:rPr>
                    <w:rFonts w:hint="eastAsia"/>
                  </w:rPr>
                  <w:t>年初至报告期末比上年同期增减变动幅度(%)</w:t>
                </w:r>
              </w:p>
            </w:tc>
          </w:sdtContent>
        </w:sdt>
      </w:tr>
      <w:tr w:rsidR="006C1D9C" w:rsidTr="00574E3B">
        <w:trPr>
          <w:jc w:val="center"/>
        </w:trPr>
        <w:tc>
          <w:tcPr>
            <w:tcW w:w="577" w:type="pct"/>
            <w:vMerge/>
            <w:shd w:val="clear" w:color="auto" w:fill="auto"/>
            <w:vAlign w:val="center"/>
          </w:tcPr>
          <w:p w:rsidR="006C1D9C" w:rsidRDefault="006C1D9C"/>
        </w:tc>
        <w:tc>
          <w:tcPr>
            <w:tcW w:w="614" w:type="pct"/>
            <w:vMerge/>
            <w:shd w:val="clear" w:color="auto" w:fill="auto"/>
            <w:vAlign w:val="center"/>
          </w:tcPr>
          <w:p w:rsidR="006C1D9C" w:rsidRDefault="006C1D9C">
            <w:pPr>
              <w:jc w:val="center"/>
            </w:pPr>
          </w:p>
        </w:tc>
        <w:sdt>
          <w:sdtPr>
            <w:rPr>
              <w:rFonts w:hint="eastAsia"/>
            </w:rPr>
            <w:tag w:val="_PLD_ab2f4ebe0df0412da4fea3c329cfcaf4"/>
            <w:id w:val="-1782175739"/>
          </w:sdtPr>
          <w:sdtContent>
            <w:tc>
              <w:tcPr>
                <w:tcW w:w="623" w:type="pct"/>
                <w:vAlign w:val="center"/>
              </w:tcPr>
              <w:p w:rsidR="006C1D9C" w:rsidRDefault="00B73595">
                <w:pPr>
                  <w:jc w:val="center"/>
                </w:pPr>
                <w:r>
                  <w:rPr>
                    <w:rFonts w:hint="eastAsia"/>
                  </w:rPr>
                  <w:t>调整前</w:t>
                </w:r>
              </w:p>
            </w:tc>
          </w:sdtContent>
        </w:sdt>
        <w:sdt>
          <w:sdtPr>
            <w:rPr>
              <w:rFonts w:hint="eastAsia"/>
            </w:rPr>
            <w:tag w:val="_PLD_6fef73af915448faa13beea12453e5fa"/>
            <w:id w:val="1846659351"/>
          </w:sdtPr>
          <w:sdtContent>
            <w:tc>
              <w:tcPr>
                <w:tcW w:w="614" w:type="pct"/>
                <w:vAlign w:val="center"/>
              </w:tcPr>
              <w:p w:rsidR="006C1D9C" w:rsidRDefault="00B73595">
                <w:pPr>
                  <w:jc w:val="center"/>
                </w:pPr>
                <w:r>
                  <w:rPr>
                    <w:rFonts w:hint="eastAsia"/>
                  </w:rPr>
                  <w:t>调整后</w:t>
                </w:r>
              </w:p>
            </w:tc>
          </w:sdtContent>
        </w:sdt>
        <w:tc>
          <w:tcPr>
            <w:tcW w:w="321" w:type="pct"/>
            <w:shd w:val="clear" w:color="auto" w:fill="auto"/>
            <w:vAlign w:val="center"/>
          </w:tcPr>
          <w:sdt>
            <w:sdtPr>
              <w:rPr>
                <w:rFonts w:hint="eastAsia"/>
              </w:rPr>
              <w:tag w:val="_PLD_6b6350b6a09d4441971f698f808ab599"/>
              <w:id w:val="-284195182"/>
            </w:sdtPr>
            <w:sdtContent>
              <w:p w:rsidR="006C1D9C" w:rsidRDefault="00B73595">
                <w:pPr>
                  <w:jc w:val="center"/>
                </w:pPr>
                <w:r>
                  <w:rPr>
                    <w:rFonts w:hint="eastAsia"/>
                  </w:rPr>
                  <w:t>调整后</w:t>
                </w:r>
              </w:p>
            </w:sdtContent>
          </w:sdt>
        </w:tc>
        <w:tc>
          <w:tcPr>
            <w:tcW w:w="648" w:type="pct"/>
            <w:gridSpan w:val="2"/>
            <w:vMerge/>
            <w:shd w:val="clear" w:color="auto" w:fill="auto"/>
            <w:vAlign w:val="center"/>
          </w:tcPr>
          <w:p w:rsidR="006C1D9C" w:rsidRDefault="006C1D9C">
            <w:pPr>
              <w:jc w:val="center"/>
            </w:pPr>
          </w:p>
        </w:tc>
        <w:sdt>
          <w:sdtPr>
            <w:rPr>
              <w:rFonts w:hint="eastAsia"/>
            </w:rPr>
            <w:tag w:val="_PLD_9068987279304877998cb852da6309a4"/>
            <w:id w:val="1320385286"/>
          </w:sdtPr>
          <w:sdtContent>
            <w:tc>
              <w:tcPr>
                <w:tcW w:w="643" w:type="pct"/>
                <w:vAlign w:val="center"/>
              </w:tcPr>
              <w:p w:rsidR="006C1D9C" w:rsidRDefault="00B73595">
                <w:pPr>
                  <w:jc w:val="center"/>
                </w:pPr>
                <w:r>
                  <w:rPr>
                    <w:rFonts w:hint="eastAsia"/>
                  </w:rPr>
                  <w:t>调整前</w:t>
                </w:r>
              </w:p>
            </w:tc>
          </w:sdtContent>
        </w:sdt>
        <w:sdt>
          <w:sdtPr>
            <w:rPr>
              <w:rFonts w:hint="eastAsia"/>
            </w:rPr>
            <w:tag w:val="_PLD_098434b8568b4a52ad8fc7417d246e9b"/>
            <w:id w:val="-966969695"/>
          </w:sdtPr>
          <w:sdtContent>
            <w:tc>
              <w:tcPr>
                <w:tcW w:w="614" w:type="pct"/>
                <w:vAlign w:val="center"/>
              </w:tcPr>
              <w:p w:rsidR="006C1D9C" w:rsidRDefault="00B73595">
                <w:pPr>
                  <w:jc w:val="center"/>
                </w:pPr>
                <w:r>
                  <w:rPr>
                    <w:rFonts w:hint="eastAsia"/>
                  </w:rPr>
                  <w:t>调整后</w:t>
                </w:r>
              </w:p>
            </w:tc>
          </w:sdtContent>
        </w:sdt>
        <w:sdt>
          <w:sdtPr>
            <w:rPr>
              <w:rFonts w:hint="eastAsia"/>
            </w:rPr>
            <w:tag w:val="_PLD_55b4c9185e7d4c77b0727e267af709ae"/>
            <w:id w:val="-812020175"/>
          </w:sdtPr>
          <w:sdtContent>
            <w:tc>
              <w:tcPr>
                <w:tcW w:w="346" w:type="pct"/>
                <w:shd w:val="clear" w:color="auto" w:fill="auto"/>
                <w:vAlign w:val="center"/>
              </w:tcPr>
              <w:p w:rsidR="006C1D9C" w:rsidRDefault="00B73595">
                <w:pPr>
                  <w:jc w:val="center"/>
                </w:pPr>
                <w:r>
                  <w:rPr>
                    <w:rFonts w:hint="eastAsia"/>
                  </w:rPr>
                  <w:t>调整后</w:t>
                </w:r>
              </w:p>
            </w:tc>
          </w:sdtContent>
        </w:sdt>
      </w:tr>
      <w:tr w:rsidR="00637178" w:rsidTr="00574E3B">
        <w:trPr>
          <w:jc w:val="center"/>
        </w:trPr>
        <w:tc>
          <w:tcPr>
            <w:tcW w:w="577" w:type="pct"/>
            <w:shd w:val="clear" w:color="auto" w:fill="auto"/>
            <w:vAlign w:val="center"/>
          </w:tcPr>
          <w:p w:rsidR="00637178" w:rsidRDefault="00637178" w:rsidP="00637178">
            <w:r>
              <w:rPr>
                <w:rFonts w:hint="eastAsia"/>
              </w:rPr>
              <w:t>营业收入</w:t>
            </w:r>
          </w:p>
        </w:tc>
        <w:tc>
          <w:tcPr>
            <w:tcW w:w="614" w:type="pct"/>
            <w:shd w:val="clear" w:color="auto" w:fill="auto"/>
            <w:vAlign w:val="center"/>
          </w:tcPr>
          <w:p w:rsidR="00637178" w:rsidRDefault="00637178" w:rsidP="00637178">
            <w:pPr>
              <w:jc w:val="right"/>
            </w:pPr>
            <w:r>
              <w:rPr>
                <w:rFonts w:hint="eastAsia"/>
              </w:rPr>
              <w:t>1,280,481,259.18</w:t>
            </w:r>
          </w:p>
        </w:tc>
        <w:tc>
          <w:tcPr>
            <w:tcW w:w="623" w:type="pct"/>
            <w:vAlign w:val="center"/>
          </w:tcPr>
          <w:p w:rsidR="00637178" w:rsidRDefault="00637178" w:rsidP="00637178">
            <w:pPr>
              <w:jc w:val="right"/>
            </w:pPr>
            <w:r>
              <w:rPr>
                <w:rFonts w:hint="eastAsia"/>
              </w:rPr>
              <w:t>1,218,676,772.81</w:t>
            </w:r>
          </w:p>
        </w:tc>
        <w:tc>
          <w:tcPr>
            <w:tcW w:w="614" w:type="pct"/>
            <w:vAlign w:val="center"/>
          </w:tcPr>
          <w:p w:rsidR="00637178" w:rsidRDefault="00637178" w:rsidP="00637178">
            <w:pPr>
              <w:jc w:val="right"/>
            </w:pPr>
            <w:r>
              <w:rPr>
                <w:rFonts w:hint="eastAsia"/>
              </w:rPr>
              <w:t>1,228,111,786.41</w:t>
            </w:r>
          </w:p>
        </w:tc>
        <w:tc>
          <w:tcPr>
            <w:tcW w:w="321" w:type="pct"/>
            <w:shd w:val="clear" w:color="auto" w:fill="auto"/>
            <w:vAlign w:val="center"/>
          </w:tcPr>
          <w:p w:rsidR="00637178" w:rsidRDefault="00637178" w:rsidP="00637178">
            <w:pPr>
              <w:jc w:val="right"/>
            </w:pPr>
            <w:r>
              <w:rPr>
                <w:rFonts w:hint="eastAsia"/>
              </w:rPr>
              <w:t>4.26</w:t>
            </w:r>
          </w:p>
        </w:tc>
        <w:tc>
          <w:tcPr>
            <w:tcW w:w="648" w:type="pct"/>
            <w:gridSpan w:val="2"/>
            <w:shd w:val="clear" w:color="auto" w:fill="auto"/>
            <w:vAlign w:val="center"/>
          </w:tcPr>
          <w:p w:rsidR="00637178" w:rsidRDefault="00637178" w:rsidP="00637178">
            <w:pPr>
              <w:jc w:val="right"/>
            </w:pPr>
            <w:r>
              <w:rPr>
                <w:rFonts w:hint="eastAsia"/>
              </w:rPr>
              <w:t>3,457,757,154.61</w:t>
            </w:r>
          </w:p>
        </w:tc>
        <w:tc>
          <w:tcPr>
            <w:tcW w:w="643" w:type="pct"/>
            <w:vAlign w:val="center"/>
          </w:tcPr>
          <w:p w:rsidR="00637178" w:rsidRDefault="00637178" w:rsidP="00637178">
            <w:pPr>
              <w:jc w:val="right"/>
            </w:pPr>
            <w:r>
              <w:rPr>
                <w:rFonts w:hint="eastAsia"/>
              </w:rPr>
              <w:t>4,089,286,187.83</w:t>
            </w:r>
          </w:p>
        </w:tc>
        <w:tc>
          <w:tcPr>
            <w:tcW w:w="614" w:type="pct"/>
            <w:vAlign w:val="center"/>
          </w:tcPr>
          <w:p w:rsidR="00637178" w:rsidRDefault="00637178" w:rsidP="00637178">
            <w:pPr>
              <w:jc w:val="right"/>
            </w:pPr>
            <w:r>
              <w:rPr>
                <w:rFonts w:hint="eastAsia"/>
              </w:rPr>
              <w:t>4,098,721,201.43</w:t>
            </w:r>
          </w:p>
        </w:tc>
        <w:tc>
          <w:tcPr>
            <w:tcW w:w="346" w:type="pct"/>
            <w:shd w:val="clear" w:color="auto" w:fill="auto"/>
            <w:vAlign w:val="center"/>
          </w:tcPr>
          <w:p w:rsidR="00637178" w:rsidRDefault="00637178" w:rsidP="00637178">
            <w:pPr>
              <w:jc w:val="right"/>
            </w:pPr>
            <w:r>
              <w:rPr>
                <w:rFonts w:hint="eastAsia"/>
              </w:rPr>
              <w:t>-15.64</w:t>
            </w:r>
          </w:p>
        </w:tc>
      </w:tr>
      <w:tr w:rsidR="00637178" w:rsidTr="00574E3B">
        <w:trPr>
          <w:jc w:val="center"/>
        </w:trPr>
        <w:tc>
          <w:tcPr>
            <w:tcW w:w="577" w:type="pct"/>
            <w:shd w:val="clear" w:color="auto" w:fill="auto"/>
            <w:vAlign w:val="center"/>
          </w:tcPr>
          <w:p w:rsidR="00637178" w:rsidRDefault="00637178" w:rsidP="00637178">
            <w:r>
              <w:rPr>
                <w:rFonts w:hint="eastAsia"/>
              </w:rPr>
              <w:t>归属于上市公司股东的净利润</w:t>
            </w:r>
          </w:p>
        </w:tc>
        <w:tc>
          <w:tcPr>
            <w:tcW w:w="614" w:type="pct"/>
            <w:shd w:val="clear" w:color="auto" w:fill="auto"/>
            <w:vAlign w:val="center"/>
          </w:tcPr>
          <w:p w:rsidR="00637178" w:rsidRDefault="00637178" w:rsidP="00637178">
            <w:pPr>
              <w:jc w:val="right"/>
            </w:pPr>
            <w:r>
              <w:rPr>
                <w:rFonts w:hint="eastAsia"/>
              </w:rPr>
              <w:t>25,760,697.73</w:t>
            </w:r>
          </w:p>
        </w:tc>
        <w:tc>
          <w:tcPr>
            <w:tcW w:w="623" w:type="pct"/>
            <w:vAlign w:val="center"/>
          </w:tcPr>
          <w:p w:rsidR="00637178" w:rsidRDefault="00637178" w:rsidP="00637178">
            <w:pPr>
              <w:jc w:val="right"/>
            </w:pPr>
            <w:r>
              <w:rPr>
                <w:rFonts w:hint="eastAsia"/>
              </w:rPr>
              <w:t>21,085,280.23</w:t>
            </w:r>
          </w:p>
        </w:tc>
        <w:tc>
          <w:tcPr>
            <w:tcW w:w="614" w:type="pct"/>
            <w:vAlign w:val="center"/>
          </w:tcPr>
          <w:p w:rsidR="00637178" w:rsidRDefault="00637178" w:rsidP="00637178">
            <w:pPr>
              <w:jc w:val="right"/>
            </w:pPr>
            <w:r>
              <w:rPr>
                <w:rFonts w:hint="eastAsia"/>
              </w:rPr>
              <w:t>30,803,848.84</w:t>
            </w:r>
          </w:p>
        </w:tc>
        <w:tc>
          <w:tcPr>
            <w:tcW w:w="321" w:type="pct"/>
            <w:shd w:val="clear" w:color="auto" w:fill="auto"/>
            <w:vAlign w:val="center"/>
          </w:tcPr>
          <w:p w:rsidR="00637178" w:rsidRDefault="00637178" w:rsidP="00637178">
            <w:pPr>
              <w:jc w:val="right"/>
            </w:pPr>
            <w:r>
              <w:rPr>
                <w:rFonts w:hint="eastAsia"/>
              </w:rPr>
              <w:t>-16.37</w:t>
            </w:r>
          </w:p>
        </w:tc>
        <w:tc>
          <w:tcPr>
            <w:tcW w:w="648" w:type="pct"/>
            <w:gridSpan w:val="2"/>
            <w:shd w:val="clear" w:color="auto" w:fill="auto"/>
            <w:vAlign w:val="center"/>
          </w:tcPr>
          <w:p w:rsidR="00637178" w:rsidRDefault="00637178" w:rsidP="00637178">
            <w:pPr>
              <w:jc w:val="right"/>
            </w:pPr>
            <w:r>
              <w:rPr>
                <w:rFonts w:hint="eastAsia"/>
              </w:rPr>
              <w:t>74,610,337.22</w:t>
            </w:r>
          </w:p>
        </w:tc>
        <w:tc>
          <w:tcPr>
            <w:tcW w:w="643" w:type="pct"/>
            <w:vAlign w:val="center"/>
          </w:tcPr>
          <w:p w:rsidR="00637178" w:rsidRDefault="00637178" w:rsidP="00637178">
            <w:pPr>
              <w:jc w:val="right"/>
            </w:pPr>
            <w:r>
              <w:rPr>
                <w:rFonts w:hint="eastAsia"/>
              </w:rPr>
              <w:t>69,661,594.41</w:t>
            </w:r>
          </w:p>
        </w:tc>
        <w:tc>
          <w:tcPr>
            <w:tcW w:w="614" w:type="pct"/>
            <w:vAlign w:val="center"/>
          </w:tcPr>
          <w:p w:rsidR="00637178" w:rsidRDefault="00637178" w:rsidP="00637178">
            <w:pPr>
              <w:jc w:val="right"/>
            </w:pPr>
            <w:r>
              <w:rPr>
                <w:rFonts w:hint="eastAsia"/>
              </w:rPr>
              <w:t>79,380,163.01</w:t>
            </w:r>
          </w:p>
        </w:tc>
        <w:tc>
          <w:tcPr>
            <w:tcW w:w="346" w:type="pct"/>
            <w:shd w:val="clear" w:color="auto" w:fill="auto"/>
            <w:vAlign w:val="center"/>
          </w:tcPr>
          <w:p w:rsidR="00637178" w:rsidRDefault="00637178" w:rsidP="00637178">
            <w:pPr>
              <w:jc w:val="right"/>
            </w:pPr>
            <w:r>
              <w:rPr>
                <w:rFonts w:hint="eastAsia"/>
              </w:rPr>
              <w:t>-6.01</w:t>
            </w:r>
          </w:p>
        </w:tc>
      </w:tr>
      <w:tr w:rsidR="00637178" w:rsidTr="00574E3B">
        <w:trPr>
          <w:jc w:val="center"/>
        </w:trPr>
        <w:tc>
          <w:tcPr>
            <w:tcW w:w="577" w:type="pct"/>
            <w:shd w:val="clear" w:color="auto" w:fill="auto"/>
            <w:vAlign w:val="center"/>
          </w:tcPr>
          <w:p w:rsidR="00637178" w:rsidRDefault="00637178" w:rsidP="00637178">
            <w:r>
              <w:rPr>
                <w:rFonts w:hint="eastAsia"/>
              </w:rPr>
              <w:t>归属于上市公司股东的扣除非经常性损益的净利润</w:t>
            </w:r>
          </w:p>
        </w:tc>
        <w:tc>
          <w:tcPr>
            <w:tcW w:w="614" w:type="pct"/>
            <w:shd w:val="clear" w:color="auto" w:fill="auto"/>
            <w:vAlign w:val="center"/>
          </w:tcPr>
          <w:p w:rsidR="00637178" w:rsidRDefault="00637178" w:rsidP="00637178">
            <w:pPr>
              <w:jc w:val="right"/>
            </w:pPr>
            <w:r>
              <w:rPr>
                <w:rFonts w:hint="eastAsia"/>
              </w:rPr>
              <w:t>-10,531,276.24</w:t>
            </w:r>
          </w:p>
        </w:tc>
        <w:tc>
          <w:tcPr>
            <w:tcW w:w="623" w:type="pct"/>
            <w:vAlign w:val="center"/>
          </w:tcPr>
          <w:p w:rsidR="00637178" w:rsidRDefault="00637178" w:rsidP="00637178">
            <w:pPr>
              <w:jc w:val="right"/>
            </w:pPr>
            <w:r>
              <w:rPr>
                <w:rFonts w:hint="eastAsia"/>
              </w:rPr>
              <w:t>18,796,030.28</w:t>
            </w:r>
          </w:p>
        </w:tc>
        <w:tc>
          <w:tcPr>
            <w:tcW w:w="614" w:type="pct"/>
            <w:vAlign w:val="center"/>
          </w:tcPr>
          <w:p w:rsidR="00637178" w:rsidRDefault="00637178" w:rsidP="00637178">
            <w:pPr>
              <w:jc w:val="right"/>
            </w:pPr>
            <w:r>
              <w:rPr>
                <w:rFonts w:hint="eastAsia"/>
              </w:rPr>
              <w:t>18,796,030.27</w:t>
            </w:r>
          </w:p>
        </w:tc>
        <w:tc>
          <w:tcPr>
            <w:tcW w:w="321" w:type="pct"/>
            <w:shd w:val="clear" w:color="auto" w:fill="auto"/>
            <w:vAlign w:val="center"/>
          </w:tcPr>
          <w:p w:rsidR="00637178" w:rsidRDefault="00637178" w:rsidP="00637178">
            <w:pPr>
              <w:jc w:val="right"/>
            </w:pPr>
            <w:r>
              <w:rPr>
                <w:rFonts w:hint="eastAsia"/>
              </w:rPr>
              <w:t>-156.03</w:t>
            </w:r>
          </w:p>
        </w:tc>
        <w:tc>
          <w:tcPr>
            <w:tcW w:w="648" w:type="pct"/>
            <w:gridSpan w:val="2"/>
            <w:shd w:val="clear" w:color="auto" w:fill="auto"/>
            <w:vAlign w:val="center"/>
          </w:tcPr>
          <w:p w:rsidR="00637178" w:rsidRDefault="00637178" w:rsidP="00637178">
            <w:pPr>
              <w:jc w:val="right"/>
            </w:pPr>
            <w:r>
              <w:rPr>
                <w:rFonts w:hint="eastAsia"/>
              </w:rPr>
              <w:t>20,598,565.84</w:t>
            </w:r>
          </w:p>
        </w:tc>
        <w:tc>
          <w:tcPr>
            <w:tcW w:w="643" w:type="pct"/>
            <w:vAlign w:val="center"/>
          </w:tcPr>
          <w:p w:rsidR="00637178" w:rsidRDefault="00637178" w:rsidP="00637178">
            <w:pPr>
              <w:jc w:val="right"/>
            </w:pPr>
            <w:r>
              <w:rPr>
                <w:rFonts w:hint="eastAsia"/>
              </w:rPr>
              <w:t>29,972,221.17</w:t>
            </w:r>
          </w:p>
        </w:tc>
        <w:tc>
          <w:tcPr>
            <w:tcW w:w="614" w:type="pct"/>
            <w:vAlign w:val="center"/>
          </w:tcPr>
          <w:p w:rsidR="00637178" w:rsidRDefault="00637178" w:rsidP="00637178">
            <w:pPr>
              <w:jc w:val="right"/>
            </w:pPr>
            <w:r>
              <w:rPr>
                <w:rFonts w:hint="eastAsia"/>
              </w:rPr>
              <w:t>29,972,221.17</w:t>
            </w:r>
          </w:p>
        </w:tc>
        <w:tc>
          <w:tcPr>
            <w:tcW w:w="346" w:type="pct"/>
            <w:shd w:val="clear" w:color="auto" w:fill="auto"/>
            <w:vAlign w:val="center"/>
          </w:tcPr>
          <w:p w:rsidR="00637178" w:rsidRDefault="00637178" w:rsidP="00637178">
            <w:pPr>
              <w:jc w:val="right"/>
            </w:pPr>
            <w:r>
              <w:rPr>
                <w:rFonts w:hint="eastAsia"/>
              </w:rPr>
              <w:t>-31.27</w:t>
            </w:r>
          </w:p>
        </w:tc>
      </w:tr>
      <w:tr w:rsidR="006C1D9C" w:rsidTr="00574E3B">
        <w:trPr>
          <w:jc w:val="center"/>
        </w:trPr>
        <w:tc>
          <w:tcPr>
            <w:tcW w:w="577" w:type="pct"/>
            <w:shd w:val="clear" w:color="auto" w:fill="auto"/>
            <w:vAlign w:val="center"/>
          </w:tcPr>
          <w:p w:rsidR="006C1D9C" w:rsidRDefault="00B73595">
            <w:r>
              <w:rPr>
                <w:rFonts w:hint="eastAsia"/>
              </w:rPr>
              <w:t>经营活动产生的现金流量净额</w:t>
            </w:r>
          </w:p>
        </w:tc>
        <w:tc>
          <w:tcPr>
            <w:tcW w:w="614" w:type="pct"/>
            <w:shd w:val="clear" w:color="auto" w:fill="auto"/>
            <w:vAlign w:val="center"/>
          </w:tcPr>
          <w:p w:rsidR="006C1D9C" w:rsidRDefault="00B73595">
            <w:pPr>
              <w:jc w:val="center"/>
              <w:rPr>
                <w:highlight w:val="yellow"/>
              </w:rPr>
            </w:pPr>
            <w:r>
              <w:rPr>
                <w:rFonts w:hint="eastAsia"/>
              </w:rPr>
              <w:t>不适用</w:t>
            </w:r>
          </w:p>
        </w:tc>
        <w:tc>
          <w:tcPr>
            <w:tcW w:w="623" w:type="pct"/>
            <w:vAlign w:val="center"/>
          </w:tcPr>
          <w:p w:rsidR="006C1D9C" w:rsidRDefault="00B73595">
            <w:pPr>
              <w:jc w:val="center"/>
            </w:pPr>
            <w:r>
              <w:rPr>
                <w:rFonts w:hint="eastAsia"/>
              </w:rPr>
              <w:t>不适用</w:t>
            </w:r>
          </w:p>
        </w:tc>
        <w:tc>
          <w:tcPr>
            <w:tcW w:w="614" w:type="pct"/>
            <w:vAlign w:val="center"/>
          </w:tcPr>
          <w:p w:rsidR="006C1D9C" w:rsidRDefault="00B73595">
            <w:pPr>
              <w:jc w:val="center"/>
            </w:pPr>
            <w:r>
              <w:rPr>
                <w:rFonts w:hint="eastAsia"/>
              </w:rPr>
              <w:t>不适用</w:t>
            </w:r>
          </w:p>
        </w:tc>
        <w:tc>
          <w:tcPr>
            <w:tcW w:w="321" w:type="pct"/>
            <w:shd w:val="clear" w:color="auto" w:fill="auto"/>
            <w:vAlign w:val="center"/>
          </w:tcPr>
          <w:p w:rsidR="006C1D9C" w:rsidRDefault="00B73595">
            <w:pPr>
              <w:jc w:val="center"/>
            </w:pPr>
            <w:r>
              <w:rPr>
                <w:rFonts w:hint="eastAsia"/>
              </w:rPr>
              <w:t>不适用</w:t>
            </w:r>
          </w:p>
        </w:tc>
        <w:tc>
          <w:tcPr>
            <w:tcW w:w="648" w:type="pct"/>
            <w:gridSpan w:val="2"/>
            <w:shd w:val="clear" w:color="auto" w:fill="auto"/>
            <w:vAlign w:val="center"/>
          </w:tcPr>
          <w:p w:rsidR="006C1D9C" w:rsidRDefault="00E96035">
            <w:pPr>
              <w:jc w:val="right"/>
            </w:pPr>
            <w:r>
              <w:t>-102,143,836.22</w:t>
            </w:r>
          </w:p>
        </w:tc>
        <w:tc>
          <w:tcPr>
            <w:tcW w:w="643" w:type="pct"/>
            <w:vAlign w:val="center"/>
          </w:tcPr>
          <w:p w:rsidR="006C1D9C" w:rsidRDefault="00E36C14">
            <w:pPr>
              <w:jc w:val="right"/>
            </w:pPr>
            <w:r>
              <w:t>459,442,267.34</w:t>
            </w:r>
          </w:p>
        </w:tc>
        <w:tc>
          <w:tcPr>
            <w:tcW w:w="614" w:type="pct"/>
            <w:vAlign w:val="center"/>
          </w:tcPr>
          <w:p w:rsidR="006C1D9C" w:rsidRDefault="00E96035">
            <w:pPr>
              <w:jc w:val="right"/>
            </w:pPr>
            <w:r>
              <w:t>486,924,147.58</w:t>
            </w:r>
          </w:p>
        </w:tc>
        <w:tc>
          <w:tcPr>
            <w:tcW w:w="346" w:type="pct"/>
            <w:shd w:val="clear" w:color="auto" w:fill="auto"/>
            <w:vAlign w:val="center"/>
          </w:tcPr>
          <w:p w:rsidR="006C1D9C" w:rsidRDefault="008B1862" w:rsidP="00574E3B">
            <w:pPr>
              <w:jc w:val="right"/>
            </w:pPr>
            <w:r>
              <w:rPr>
                <w:rFonts w:hint="eastAsia"/>
              </w:rPr>
              <w:t>-120.98</w:t>
            </w:r>
          </w:p>
        </w:tc>
      </w:tr>
      <w:tr w:rsidR="00B2351E" w:rsidTr="00574E3B">
        <w:trPr>
          <w:jc w:val="center"/>
        </w:trPr>
        <w:tc>
          <w:tcPr>
            <w:tcW w:w="577" w:type="pct"/>
            <w:shd w:val="clear" w:color="auto" w:fill="auto"/>
            <w:vAlign w:val="center"/>
          </w:tcPr>
          <w:p w:rsidR="00B2351E" w:rsidRDefault="00B2351E" w:rsidP="00B2351E">
            <w:r>
              <w:rPr>
                <w:rFonts w:hint="eastAsia"/>
              </w:rPr>
              <w:t>基本每股收益（元/股）</w:t>
            </w:r>
          </w:p>
        </w:tc>
        <w:tc>
          <w:tcPr>
            <w:tcW w:w="614" w:type="pct"/>
            <w:shd w:val="clear" w:color="auto" w:fill="auto"/>
            <w:vAlign w:val="center"/>
          </w:tcPr>
          <w:p w:rsidR="00B2351E" w:rsidRDefault="00B2351E" w:rsidP="00B2351E">
            <w:pPr>
              <w:jc w:val="right"/>
            </w:pPr>
            <w:r>
              <w:rPr>
                <w:rFonts w:hint="eastAsia"/>
              </w:rPr>
              <w:t>0.0217</w:t>
            </w:r>
          </w:p>
        </w:tc>
        <w:tc>
          <w:tcPr>
            <w:tcW w:w="623" w:type="pct"/>
            <w:vAlign w:val="center"/>
          </w:tcPr>
          <w:p w:rsidR="00B2351E" w:rsidRDefault="00B2351E" w:rsidP="00B2351E">
            <w:pPr>
              <w:jc w:val="right"/>
            </w:pPr>
            <w:r>
              <w:rPr>
                <w:rFonts w:hint="eastAsia"/>
              </w:rPr>
              <w:t>0.0178</w:t>
            </w:r>
          </w:p>
        </w:tc>
        <w:tc>
          <w:tcPr>
            <w:tcW w:w="614" w:type="pct"/>
            <w:vAlign w:val="center"/>
          </w:tcPr>
          <w:p w:rsidR="00B2351E" w:rsidRDefault="00B2351E" w:rsidP="00B2351E">
            <w:pPr>
              <w:jc w:val="right"/>
            </w:pPr>
            <w:r>
              <w:rPr>
                <w:rFonts w:hint="eastAsia"/>
              </w:rPr>
              <w:t>0.0260</w:t>
            </w:r>
          </w:p>
        </w:tc>
        <w:tc>
          <w:tcPr>
            <w:tcW w:w="321" w:type="pct"/>
            <w:shd w:val="clear" w:color="auto" w:fill="auto"/>
            <w:vAlign w:val="center"/>
          </w:tcPr>
          <w:p w:rsidR="00B2351E" w:rsidRDefault="00B2351E" w:rsidP="00B2351E">
            <w:pPr>
              <w:jc w:val="right"/>
            </w:pPr>
            <w:r>
              <w:rPr>
                <w:rFonts w:hint="eastAsia"/>
              </w:rPr>
              <w:t>-16.54</w:t>
            </w:r>
          </w:p>
        </w:tc>
        <w:tc>
          <w:tcPr>
            <w:tcW w:w="648" w:type="pct"/>
            <w:gridSpan w:val="2"/>
            <w:shd w:val="clear" w:color="auto" w:fill="auto"/>
            <w:vAlign w:val="center"/>
          </w:tcPr>
          <w:p w:rsidR="00B2351E" w:rsidRDefault="00B2351E" w:rsidP="00B2351E">
            <w:pPr>
              <w:jc w:val="right"/>
            </w:pPr>
            <w:r>
              <w:rPr>
                <w:rFonts w:hint="eastAsia"/>
              </w:rPr>
              <w:t>0.0629</w:t>
            </w:r>
          </w:p>
        </w:tc>
        <w:tc>
          <w:tcPr>
            <w:tcW w:w="643" w:type="pct"/>
            <w:vAlign w:val="center"/>
          </w:tcPr>
          <w:p w:rsidR="00B2351E" w:rsidRDefault="00B2351E" w:rsidP="00B2351E">
            <w:pPr>
              <w:jc w:val="right"/>
            </w:pPr>
            <w:r>
              <w:rPr>
                <w:rFonts w:hint="eastAsia"/>
              </w:rPr>
              <w:t>0.0587</w:t>
            </w:r>
          </w:p>
        </w:tc>
        <w:tc>
          <w:tcPr>
            <w:tcW w:w="614" w:type="pct"/>
            <w:vAlign w:val="center"/>
          </w:tcPr>
          <w:p w:rsidR="00B2351E" w:rsidRDefault="00B2351E" w:rsidP="00B2351E">
            <w:pPr>
              <w:jc w:val="right"/>
            </w:pPr>
            <w:r>
              <w:rPr>
                <w:rFonts w:hint="eastAsia"/>
              </w:rPr>
              <w:t>0.0669</w:t>
            </w:r>
          </w:p>
        </w:tc>
        <w:tc>
          <w:tcPr>
            <w:tcW w:w="346" w:type="pct"/>
            <w:shd w:val="clear" w:color="auto" w:fill="auto"/>
            <w:vAlign w:val="center"/>
          </w:tcPr>
          <w:p w:rsidR="00B2351E" w:rsidRDefault="00B2351E" w:rsidP="00B2351E">
            <w:pPr>
              <w:jc w:val="right"/>
            </w:pPr>
            <w:r>
              <w:rPr>
                <w:rFonts w:hint="eastAsia"/>
              </w:rPr>
              <w:t>-5.98</w:t>
            </w:r>
          </w:p>
        </w:tc>
      </w:tr>
      <w:tr w:rsidR="00B2351E" w:rsidTr="00574E3B">
        <w:trPr>
          <w:jc w:val="center"/>
        </w:trPr>
        <w:tc>
          <w:tcPr>
            <w:tcW w:w="577" w:type="pct"/>
            <w:shd w:val="clear" w:color="auto" w:fill="auto"/>
            <w:vAlign w:val="center"/>
          </w:tcPr>
          <w:p w:rsidR="00B2351E" w:rsidRDefault="00B2351E" w:rsidP="00B2351E">
            <w:r>
              <w:rPr>
                <w:rFonts w:hint="eastAsia"/>
              </w:rPr>
              <w:t>稀释每股收益（元/股）</w:t>
            </w:r>
          </w:p>
        </w:tc>
        <w:tc>
          <w:tcPr>
            <w:tcW w:w="614" w:type="pct"/>
            <w:shd w:val="clear" w:color="auto" w:fill="auto"/>
            <w:vAlign w:val="center"/>
          </w:tcPr>
          <w:p w:rsidR="00B2351E" w:rsidRDefault="00B2351E" w:rsidP="00B2351E">
            <w:pPr>
              <w:jc w:val="right"/>
            </w:pPr>
            <w:r>
              <w:rPr>
                <w:rFonts w:hint="eastAsia"/>
              </w:rPr>
              <w:t>0.0217</w:t>
            </w:r>
          </w:p>
        </w:tc>
        <w:tc>
          <w:tcPr>
            <w:tcW w:w="623" w:type="pct"/>
            <w:vAlign w:val="center"/>
          </w:tcPr>
          <w:p w:rsidR="00B2351E" w:rsidRDefault="00B2351E" w:rsidP="00B2351E">
            <w:pPr>
              <w:jc w:val="right"/>
            </w:pPr>
            <w:r>
              <w:rPr>
                <w:rFonts w:hint="eastAsia"/>
              </w:rPr>
              <w:t>0.0178</w:t>
            </w:r>
          </w:p>
        </w:tc>
        <w:tc>
          <w:tcPr>
            <w:tcW w:w="614" w:type="pct"/>
            <w:vAlign w:val="center"/>
          </w:tcPr>
          <w:p w:rsidR="00B2351E" w:rsidRDefault="00B2351E" w:rsidP="00B2351E">
            <w:pPr>
              <w:jc w:val="right"/>
            </w:pPr>
            <w:r>
              <w:rPr>
                <w:rFonts w:hint="eastAsia"/>
              </w:rPr>
              <w:t>0.0260</w:t>
            </w:r>
          </w:p>
        </w:tc>
        <w:tc>
          <w:tcPr>
            <w:tcW w:w="321" w:type="pct"/>
            <w:shd w:val="clear" w:color="auto" w:fill="auto"/>
            <w:vAlign w:val="center"/>
          </w:tcPr>
          <w:p w:rsidR="00B2351E" w:rsidRDefault="00B2351E" w:rsidP="00B2351E">
            <w:pPr>
              <w:jc w:val="right"/>
            </w:pPr>
            <w:r>
              <w:rPr>
                <w:rFonts w:hint="eastAsia"/>
              </w:rPr>
              <w:t>-16.54</w:t>
            </w:r>
          </w:p>
        </w:tc>
        <w:tc>
          <w:tcPr>
            <w:tcW w:w="648" w:type="pct"/>
            <w:gridSpan w:val="2"/>
            <w:shd w:val="clear" w:color="auto" w:fill="auto"/>
            <w:vAlign w:val="center"/>
          </w:tcPr>
          <w:p w:rsidR="00B2351E" w:rsidRDefault="00B2351E" w:rsidP="00B2351E">
            <w:pPr>
              <w:jc w:val="right"/>
            </w:pPr>
            <w:r>
              <w:rPr>
                <w:rFonts w:hint="eastAsia"/>
              </w:rPr>
              <w:t>0.0629</w:t>
            </w:r>
          </w:p>
        </w:tc>
        <w:tc>
          <w:tcPr>
            <w:tcW w:w="643" w:type="pct"/>
            <w:vAlign w:val="center"/>
          </w:tcPr>
          <w:p w:rsidR="00B2351E" w:rsidRDefault="00B2351E" w:rsidP="00B2351E">
            <w:pPr>
              <w:jc w:val="right"/>
            </w:pPr>
            <w:r>
              <w:rPr>
                <w:rFonts w:hint="eastAsia"/>
              </w:rPr>
              <w:t>0.0587</w:t>
            </w:r>
          </w:p>
        </w:tc>
        <w:tc>
          <w:tcPr>
            <w:tcW w:w="614" w:type="pct"/>
            <w:vAlign w:val="center"/>
          </w:tcPr>
          <w:p w:rsidR="00B2351E" w:rsidRDefault="00B2351E" w:rsidP="00B2351E">
            <w:pPr>
              <w:jc w:val="right"/>
            </w:pPr>
            <w:r>
              <w:rPr>
                <w:rFonts w:hint="eastAsia"/>
              </w:rPr>
              <w:t>0.0669</w:t>
            </w:r>
          </w:p>
        </w:tc>
        <w:tc>
          <w:tcPr>
            <w:tcW w:w="346" w:type="pct"/>
            <w:shd w:val="clear" w:color="auto" w:fill="auto"/>
            <w:vAlign w:val="center"/>
          </w:tcPr>
          <w:p w:rsidR="00B2351E" w:rsidRDefault="00B2351E" w:rsidP="00B2351E">
            <w:pPr>
              <w:jc w:val="right"/>
            </w:pPr>
            <w:r>
              <w:rPr>
                <w:rFonts w:hint="eastAsia"/>
              </w:rPr>
              <w:t>-5.98</w:t>
            </w:r>
          </w:p>
        </w:tc>
      </w:tr>
      <w:tr w:rsidR="005E3556" w:rsidTr="00574E3B">
        <w:trPr>
          <w:jc w:val="center"/>
        </w:trPr>
        <w:tc>
          <w:tcPr>
            <w:tcW w:w="577" w:type="pct"/>
            <w:shd w:val="clear" w:color="auto" w:fill="auto"/>
            <w:vAlign w:val="center"/>
          </w:tcPr>
          <w:p w:rsidR="005E3556" w:rsidRDefault="005E3556" w:rsidP="005E3556">
            <w:r>
              <w:rPr>
                <w:rFonts w:hint="eastAsia"/>
              </w:rPr>
              <w:t>加权平均净资产收益率</w:t>
            </w:r>
            <w:r>
              <w:t>（</w:t>
            </w:r>
            <w:r>
              <w:rPr>
                <w:rFonts w:hint="eastAsia"/>
              </w:rPr>
              <w:t>%</w:t>
            </w:r>
            <w:r>
              <w:t>）</w:t>
            </w:r>
          </w:p>
        </w:tc>
        <w:tc>
          <w:tcPr>
            <w:tcW w:w="614" w:type="pct"/>
            <w:shd w:val="clear" w:color="auto" w:fill="auto"/>
            <w:vAlign w:val="center"/>
          </w:tcPr>
          <w:p w:rsidR="005E3556" w:rsidRDefault="005E3556" w:rsidP="005E3556">
            <w:pPr>
              <w:jc w:val="right"/>
            </w:pPr>
            <w:r>
              <w:rPr>
                <w:rFonts w:hint="eastAsia"/>
              </w:rPr>
              <w:t>0.41</w:t>
            </w:r>
          </w:p>
        </w:tc>
        <w:tc>
          <w:tcPr>
            <w:tcW w:w="623" w:type="pct"/>
            <w:vAlign w:val="center"/>
          </w:tcPr>
          <w:p w:rsidR="005E3556" w:rsidRDefault="005E3556" w:rsidP="005E3556">
            <w:pPr>
              <w:jc w:val="right"/>
            </w:pPr>
            <w:r>
              <w:rPr>
                <w:rFonts w:hint="eastAsia"/>
              </w:rPr>
              <w:t>0.37</w:t>
            </w:r>
          </w:p>
        </w:tc>
        <w:tc>
          <w:tcPr>
            <w:tcW w:w="614" w:type="pct"/>
            <w:vAlign w:val="center"/>
          </w:tcPr>
          <w:p w:rsidR="005E3556" w:rsidRDefault="005E3556" w:rsidP="005E3556">
            <w:pPr>
              <w:jc w:val="right"/>
            </w:pPr>
            <w:r>
              <w:rPr>
                <w:rFonts w:hint="eastAsia"/>
              </w:rPr>
              <w:t>0.54</w:t>
            </w:r>
          </w:p>
        </w:tc>
        <w:tc>
          <w:tcPr>
            <w:tcW w:w="321" w:type="pct"/>
            <w:shd w:val="clear" w:color="auto" w:fill="auto"/>
            <w:vAlign w:val="center"/>
          </w:tcPr>
          <w:p w:rsidR="005E3556" w:rsidRDefault="00B8098C" w:rsidP="005E3556">
            <w:pPr>
              <w:jc w:val="right"/>
            </w:pPr>
            <w:r>
              <w:rPr>
                <w:rFonts w:hint="eastAsia"/>
              </w:rPr>
              <w:t>减少</w:t>
            </w:r>
            <w:r>
              <w:t>0.13个百分点</w:t>
            </w:r>
          </w:p>
        </w:tc>
        <w:tc>
          <w:tcPr>
            <w:tcW w:w="648" w:type="pct"/>
            <w:gridSpan w:val="2"/>
            <w:shd w:val="clear" w:color="auto" w:fill="auto"/>
            <w:vAlign w:val="center"/>
          </w:tcPr>
          <w:p w:rsidR="005E3556" w:rsidRDefault="005E3556" w:rsidP="005E3556">
            <w:pPr>
              <w:jc w:val="right"/>
            </w:pPr>
            <w:r>
              <w:rPr>
                <w:rFonts w:hint="eastAsia"/>
              </w:rPr>
              <w:t>1.16</w:t>
            </w:r>
          </w:p>
        </w:tc>
        <w:tc>
          <w:tcPr>
            <w:tcW w:w="643" w:type="pct"/>
            <w:vAlign w:val="center"/>
          </w:tcPr>
          <w:p w:rsidR="005E3556" w:rsidRDefault="005E3556" w:rsidP="005E3556">
            <w:pPr>
              <w:jc w:val="right"/>
            </w:pPr>
            <w:r>
              <w:rPr>
                <w:rFonts w:hint="eastAsia"/>
              </w:rPr>
              <w:t>1.22</w:t>
            </w:r>
          </w:p>
        </w:tc>
        <w:tc>
          <w:tcPr>
            <w:tcW w:w="614" w:type="pct"/>
            <w:vAlign w:val="center"/>
          </w:tcPr>
          <w:p w:rsidR="005E3556" w:rsidRDefault="005E3556" w:rsidP="005E3556">
            <w:pPr>
              <w:jc w:val="right"/>
            </w:pPr>
            <w:r>
              <w:rPr>
                <w:rFonts w:hint="eastAsia"/>
              </w:rPr>
              <w:t>1.40</w:t>
            </w:r>
          </w:p>
        </w:tc>
        <w:tc>
          <w:tcPr>
            <w:tcW w:w="346" w:type="pct"/>
            <w:shd w:val="clear" w:color="auto" w:fill="auto"/>
            <w:vAlign w:val="center"/>
          </w:tcPr>
          <w:p w:rsidR="00C10A22" w:rsidRDefault="00B8098C" w:rsidP="00C10A22">
            <w:pPr>
              <w:jc w:val="right"/>
            </w:pPr>
            <w:r>
              <w:rPr>
                <w:rFonts w:hint="eastAsia"/>
              </w:rPr>
              <w:t>减少</w:t>
            </w:r>
            <w:r>
              <w:t>0.24个百分点</w:t>
            </w:r>
          </w:p>
        </w:tc>
      </w:tr>
      <w:tr w:rsidR="006C1D9C" w:rsidTr="00574E3B">
        <w:trPr>
          <w:jc w:val="center"/>
        </w:trPr>
        <w:tc>
          <w:tcPr>
            <w:tcW w:w="577" w:type="pct"/>
            <w:vMerge w:val="restart"/>
            <w:shd w:val="clear" w:color="auto" w:fill="auto"/>
            <w:vAlign w:val="center"/>
          </w:tcPr>
          <w:p w:rsidR="006C1D9C" w:rsidRDefault="006C1D9C"/>
        </w:tc>
        <w:sdt>
          <w:sdtPr>
            <w:rPr>
              <w:rFonts w:hint="eastAsia"/>
            </w:rPr>
            <w:tag w:val="_PLD_f5b98cc67edf465580a830e3b936f7c6"/>
            <w:id w:val="1329101784"/>
          </w:sdtPr>
          <w:sdtContent>
            <w:tc>
              <w:tcPr>
                <w:tcW w:w="1237" w:type="pct"/>
                <w:gridSpan w:val="2"/>
                <w:vMerge w:val="restart"/>
                <w:shd w:val="clear" w:color="auto" w:fill="auto"/>
                <w:vAlign w:val="center"/>
              </w:tcPr>
              <w:p w:rsidR="006C1D9C" w:rsidRDefault="00B73595">
                <w:pPr>
                  <w:jc w:val="center"/>
                </w:pPr>
                <w:r>
                  <w:rPr>
                    <w:rFonts w:hint="eastAsia"/>
                  </w:rPr>
                  <w:t>本报告期末</w:t>
                </w:r>
              </w:p>
            </w:tc>
          </w:sdtContent>
        </w:sdt>
        <w:sdt>
          <w:sdtPr>
            <w:rPr>
              <w:rFonts w:hint="eastAsia"/>
            </w:rPr>
            <w:tag w:val="_PLD_4e7ff462ccf64a8f98c6079631eeafad"/>
            <w:id w:val="1854836061"/>
          </w:sdtPr>
          <w:sdtContent>
            <w:tc>
              <w:tcPr>
                <w:tcW w:w="2226" w:type="pct"/>
                <w:gridSpan w:val="5"/>
                <w:shd w:val="clear" w:color="auto" w:fill="auto"/>
                <w:vAlign w:val="center"/>
              </w:tcPr>
              <w:p w:rsidR="006C1D9C" w:rsidRDefault="00B73595">
                <w:pPr>
                  <w:jc w:val="center"/>
                </w:pPr>
                <w:r>
                  <w:rPr>
                    <w:rFonts w:hint="eastAsia"/>
                  </w:rPr>
                  <w:t>上年度末</w:t>
                </w:r>
              </w:p>
            </w:tc>
          </w:sdtContent>
        </w:sdt>
        <w:sdt>
          <w:sdtPr>
            <w:rPr>
              <w:rFonts w:hint="eastAsia"/>
            </w:rPr>
            <w:tag w:val="_PLD_9f7e8a5fcf474dc59158918ce60040be"/>
            <w:id w:val="-1919164580"/>
          </w:sdtPr>
          <w:sdtContent>
            <w:tc>
              <w:tcPr>
                <w:tcW w:w="960" w:type="pct"/>
                <w:gridSpan w:val="2"/>
                <w:shd w:val="clear" w:color="auto" w:fill="auto"/>
                <w:vAlign w:val="center"/>
              </w:tcPr>
              <w:p w:rsidR="006C1D9C" w:rsidRDefault="00B73595">
                <w:pPr>
                  <w:jc w:val="center"/>
                </w:pPr>
                <w:r>
                  <w:rPr>
                    <w:rFonts w:hint="eastAsia"/>
                  </w:rPr>
                  <w:t>本报告期末比上年度末增减变动幅度(%)</w:t>
                </w:r>
              </w:p>
            </w:tc>
          </w:sdtContent>
        </w:sdt>
      </w:tr>
      <w:tr w:rsidR="006C1D9C" w:rsidTr="00574E3B">
        <w:trPr>
          <w:jc w:val="center"/>
        </w:trPr>
        <w:tc>
          <w:tcPr>
            <w:tcW w:w="577" w:type="pct"/>
            <w:vMerge/>
            <w:shd w:val="clear" w:color="auto" w:fill="auto"/>
            <w:vAlign w:val="center"/>
          </w:tcPr>
          <w:p w:rsidR="006C1D9C" w:rsidRDefault="006C1D9C"/>
        </w:tc>
        <w:tc>
          <w:tcPr>
            <w:tcW w:w="1237" w:type="pct"/>
            <w:gridSpan w:val="2"/>
            <w:vMerge/>
            <w:shd w:val="clear" w:color="auto" w:fill="auto"/>
            <w:vAlign w:val="center"/>
          </w:tcPr>
          <w:p w:rsidR="006C1D9C" w:rsidRDefault="006C1D9C">
            <w:pPr>
              <w:jc w:val="center"/>
            </w:pPr>
          </w:p>
        </w:tc>
        <w:tc>
          <w:tcPr>
            <w:tcW w:w="1121" w:type="pct"/>
            <w:gridSpan w:val="3"/>
            <w:shd w:val="clear" w:color="auto" w:fill="auto"/>
            <w:vAlign w:val="center"/>
          </w:tcPr>
          <w:sdt>
            <w:sdtPr>
              <w:rPr>
                <w:rFonts w:hint="eastAsia"/>
              </w:rPr>
              <w:tag w:val="_PLD_900438f0a6e04b268864d2fac4169f45"/>
              <w:id w:val="607857006"/>
            </w:sdtPr>
            <w:sdtContent>
              <w:p w:rsidR="006C1D9C" w:rsidRDefault="00B73595">
                <w:pPr>
                  <w:jc w:val="center"/>
                </w:pPr>
                <w:r>
                  <w:rPr>
                    <w:rFonts w:hint="eastAsia"/>
                  </w:rPr>
                  <w:t>调整前</w:t>
                </w:r>
              </w:p>
            </w:sdtContent>
          </w:sdt>
        </w:tc>
        <w:tc>
          <w:tcPr>
            <w:tcW w:w="1105" w:type="pct"/>
            <w:gridSpan w:val="2"/>
            <w:shd w:val="clear" w:color="auto" w:fill="auto"/>
            <w:vAlign w:val="center"/>
          </w:tcPr>
          <w:sdt>
            <w:sdtPr>
              <w:rPr>
                <w:rFonts w:hint="eastAsia"/>
              </w:rPr>
              <w:tag w:val="_PLD_4e990c5b70444735827734960721f123"/>
              <w:id w:val="-1937814779"/>
            </w:sdtPr>
            <w:sdtContent>
              <w:p w:rsidR="006C1D9C" w:rsidRDefault="00B73595">
                <w:pPr>
                  <w:jc w:val="center"/>
                </w:pPr>
                <w:r>
                  <w:rPr>
                    <w:rFonts w:hint="eastAsia"/>
                  </w:rPr>
                  <w:t>调整后</w:t>
                </w:r>
              </w:p>
            </w:sdtContent>
          </w:sdt>
        </w:tc>
        <w:tc>
          <w:tcPr>
            <w:tcW w:w="960" w:type="pct"/>
            <w:gridSpan w:val="2"/>
            <w:shd w:val="clear" w:color="auto" w:fill="auto"/>
            <w:vAlign w:val="center"/>
          </w:tcPr>
          <w:sdt>
            <w:sdtPr>
              <w:rPr>
                <w:rFonts w:hint="eastAsia"/>
              </w:rPr>
              <w:tag w:val="_PLD_1f286667c14e4d1281203fa02e1efd47"/>
              <w:id w:val="19591267"/>
            </w:sdtPr>
            <w:sdtContent>
              <w:p w:rsidR="006C1D9C" w:rsidRDefault="00B73595">
                <w:pPr>
                  <w:jc w:val="center"/>
                </w:pPr>
                <w:r>
                  <w:rPr>
                    <w:rFonts w:hint="eastAsia"/>
                  </w:rPr>
                  <w:t>调整后</w:t>
                </w:r>
              </w:p>
            </w:sdtContent>
          </w:sdt>
        </w:tc>
      </w:tr>
      <w:tr w:rsidR="006C1D9C" w:rsidTr="00574E3B">
        <w:trPr>
          <w:jc w:val="center"/>
        </w:trPr>
        <w:tc>
          <w:tcPr>
            <w:tcW w:w="577" w:type="pct"/>
            <w:shd w:val="clear" w:color="auto" w:fill="auto"/>
            <w:vAlign w:val="center"/>
          </w:tcPr>
          <w:p w:rsidR="006C1D9C" w:rsidRDefault="00B73595">
            <w:r>
              <w:rPr>
                <w:rFonts w:hint="eastAsia"/>
              </w:rPr>
              <w:t>总资产</w:t>
            </w:r>
          </w:p>
        </w:tc>
        <w:tc>
          <w:tcPr>
            <w:tcW w:w="1237" w:type="pct"/>
            <w:gridSpan w:val="2"/>
            <w:shd w:val="clear" w:color="auto" w:fill="auto"/>
            <w:vAlign w:val="center"/>
          </w:tcPr>
          <w:p w:rsidR="006C1D9C" w:rsidRDefault="00C615ED">
            <w:pPr>
              <w:jc w:val="right"/>
            </w:pPr>
            <w:r>
              <w:t>12,719,768,622.44</w:t>
            </w:r>
          </w:p>
        </w:tc>
        <w:tc>
          <w:tcPr>
            <w:tcW w:w="1121" w:type="pct"/>
            <w:gridSpan w:val="3"/>
            <w:vAlign w:val="center"/>
          </w:tcPr>
          <w:p w:rsidR="006C1D9C" w:rsidRDefault="00B73595">
            <w:pPr>
              <w:jc w:val="right"/>
            </w:pPr>
            <w:r>
              <w:t>13,392,129,902.38</w:t>
            </w:r>
          </w:p>
        </w:tc>
        <w:tc>
          <w:tcPr>
            <w:tcW w:w="1105" w:type="pct"/>
            <w:gridSpan w:val="2"/>
            <w:shd w:val="clear" w:color="auto" w:fill="auto"/>
            <w:vAlign w:val="center"/>
          </w:tcPr>
          <w:p w:rsidR="006C1D9C" w:rsidRDefault="00B73595">
            <w:pPr>
              <w:jc w:val="right"/>
            </w:pPr>
            <w:r>
              <w:t>13,783,280,066.40</w:t>
            </w:r>
          </w:p>
        </w:tc>
        <w:tc>
          <w:tcPr>
            <w:tcW w:w="960" w:type="pct"/>
            <w:gridSpan w:val="2"/>
            <w:shd w:val="clear" w:color="auto" w:fill="auto"/>
            <w:vAlign w:val="center"/>
          </w:tcPr>
          <w:p w:rsidR="006C1D9C" w:rsidRDefault="00B73595">
            <w:pPr>
              <w:jc w:val="right"/>
            </w:pPr>
            <w:r>
              <w:t>-7.72</w:t>
            </w:r>
          </w:p>
        </w:tc>
      </w:tr>
      <w:tr w:rsidR="006C1D9C" w:rsidTr="00574E3B">
        <w:trPr>
          <w:jc w:val="center"/>
        </w:trPr>
        <w:tc>
          <w:tcPr>
            <w:tcW w:w="577" w:type="pct"/>
            <w:shd w:val="clear" w:color="auto" w:fill="auto"/>
            <w:vAlign w:val="center"/>
          </w:tcPr>
          <w:p w:rsidR="006C1D9C" w:rsidRDefault="00B73595">
            <w:r>
              <w:rPr>
                <w:rFonts w:hint="eastAsia"/>
              </w:rPr>
              <w:t>归属于上市公司股东的所有者权益</w:t>
            </w:r>
          </w:p>
        </w:tc>
        <w:tc>
          <w:tcPr>
            <w:tcW w:w="1237" w:type="pct"/>
            <w:gridSpan w:val="2"/>
            <w:shd w:val="clear" w:color="auto" w:fill="auto"/>
            <w:vAlign w:val="center"/>
          </w:tcPr>
          <w:p w:rsidR="006C1D9C" w:rsidRDefault="00DE3A6A">
            <w:pPr>
              <w:jc w:val="right"/>
            </w:pPr>
            <w:r>
              <w:t>6,200,110,340.04</w:t>
            </w:r>
          </w:p>
        </w:tc>
        <w:tc>
          <w:tcPr>
            <w:tcW w:w="1121" w:type="pct"/>
            <w:gridSpan w:val="3"/>
            <w:vAlign w:val="center"/>
          </w:tcPr>
          <w:p w:rsidR="006C1D9C" w:rsidRDefault="00B73595">
            <w:pPr>
              <w:jc w:val="right"/>
            </w:pPr>
            <w:r>
              <w:t>6,251,505,865.38</w:t>
            </w:r>
          </w:p>
        </w:tc>
        <w:tc>
          <w:tcPr>
            <w:tcW w:w="1105" w:type="pct"/>
            <w:gridSpan w:val="2"/>
            <w:shd w:val="clear" w:color="auto" w:fill="auto"/>
            <w:vAlign w:val="center"/>
          </w:tcPr>
          <w:p w:rsidR="006C1D9C" w:rsidRDefault="00B73595">
            <w:pPr>
              <w:jc w:val="right"/>
            </w:pPr>
            <w:r>
              <w:t>6,379,321,891.81</w:t>
            </w:r>
          </w:p>
        </w:tc>
        <w:tc>
          <w:tcPr>
            <w:tcW w:w="960" w:type="pct"/>
            <w:gridSpan w:val="2"/>
            <w:shd w:val="clear" w:color="auto" w:fill="auto"/>
            <w:vAlign w:val="center"/>
          </w:tcPr>
          <w:p w:rsidR="006C1D9C" w:rsidRDefault="00B73595">
            <w:pPr>
              <w:jc w:val="right"/>
            </w:pPr>
            <w:r>
              <w:t>-2.81</w:t>
            </w:r>
          </w:p>
        </w:tc>
      </w:tr>
    </w:tbl>
    <w:p w:rsidR="006C1D9C" w:rsidRDefault="00B73595">
      <w:r>
        <w:rPr>
          <w:rFonts w:hint="eastAsia"/>
        </w:rPr>
        <w:t>注</w:t>
      </w:r>
      <w:r>
        <w:t>：“本报告期”指本季度初至本季度末3个月期间，下同。</w:t>
      </w:r>
    </w:p>
    <w:p w:rsidR="006C1D9C" w:rsidRDefault="00B73595">
      <w:pPr>
        <w:rPr>
          <w:rFonts w:cs="宋体"/>
        </w:rPr>
      </w:pPr>
      <w:r>
        <w:rPr>
          <w:rFonts w:cs="宋体" w:hint="eastAsia"/>
        </w:rPr>
        <w:t>追溯调整或重述的原因说明</w:t>
      </w:r>
    </w:p>
    <w:sdt>
      <w:sdtPr>
        <w:alias w:val="追溯调整或重述的原因说明"/>
        <w:tag w:val="_GBC_7b4a983e53014c4290732cc943bfd1f9"/>
        <w:id w:val="278068405"/>
        <w:placeholder>
          <w:docPart w:val="D57326DBC2AB48B0B7171E731417FCFF"/>
        </w:placeholder>
      </w:sdtPr>
      <w:sdtContent>
        <w:p w:rsidR="006C1D9C" w:rsidRDefault="00095D20" w:rsidP="00E1343A">
          <w:pPr>
            <w:ind w:firstLineChars="200" w:firstLine="420"/>
            <w:jc w:val="both"/>
          </w:pPr>
          <w:r w:rsidRPr="00095D20">
            <w:rPr>
              <w:rFonts w:hint="eastAsia"/>
            </w:rPr>
            <w:t>公司所属全资子公司重庆港九万州港务有限公司通过非公开协议的方式收购重庆市万州港口（集团）有限责任公司持有的重庆苏商港口物流有限公司</w:t>
          </w:r>
          <w:r w:rsidRPr="00095D20">
            <w:t>68%股权，收购价格为18,069.64万元，并于2024年9月18日完成上述事项的工商登记。由于公司与重庆苏商港口物流有限公司在收购前后均受公司的间接控股股东重庆物流集团有限公司控</w:t>
          </w:r>
          <w:r>
            <w:t>制且该控制并非暂时性，因此，本次收购事项构成同一控制下企业合并</w:t>
          </w:r>
          <w:r w:rsidR="00E1343A" w:rsidRPr="00E1343A">
            <w:t>。</w:t>
          </w:r>
        </w:p>
      </w:sdtContent>
    </w:sdt>
    <w:p w:rsidR="006C1D9C" w:rsidRDefault="006C1D9C">
      <w:pPr>
        <w:sectPr w:rsidR="006C1D9C">
          <w:pgSz w:w="16838" w:h="11906" w:orient="landscape"/>
          <w:pgMar w:top="1797" w:right="1525" w:bottom="1276" w:left="1440" w:header="851" w:footer="992" w:gutter="0"/>
          <w:cols w:space="425"/>
          <w:docGrid w:type="lines" w:linePitch="312"/>
        </w:sectPr>
      </w:pPr>
    </w:p>
    <w:p w:rsidR="006C1D9C" w:rsidRDefault="006C1D9C"/>
    <w:p w:rsidR="006C1D9C" w:rsidRDefault="00B73595">
      <w:pPr>
        <w:pStyle w:val="2"/>
        <w:numPr>
          <w:ilvl w:val="0"/>
          <w:numId w:val="3"/>
        </w:numPr>
        <w:tabs>
          <w:tab w:val="left" w:pos="360"/>
          <w:tab w:val="left" w:pos="728"/>
        </w:tabs>
        <w:spacing w:before="0" w:after="0" w:line="360" w:lineRule="auto"/>
      </w:pPr>
      <w:r>
        <w:rPr>
          <w:rFonts w:hint="eastAsia"/>
        </w:rPr>
        <w:t>非经常性损益项目和金额</w:t>
      </w:r>
    </w:p>
    <w:sdt>
      <w:sdtPr>
        <w:alias w:val="是否适用：扣除非经常性损益项目和金额[双击切换]"/>
        <w:tag w:val="_GBC_448408c8f06d46b4a91a17fd3243f936"/>
        <w:id w:val="-181902093"/>
        <w:placeholder>
          <w:docPart w:val="GBC22222222222222222222222222222"/>
        </w:placeholder>
      </w:sdtPr>
      <w:sdtContent>
        <w:p w:rsidR="006C1D9C" w:rsidRDefault="00B73595">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6C1D9C" w:rsidRDefault="00B73595">
      <w:pPr>
        <w:jc w:val="right"/>
      </w:pPr>
      <w:r>
        <w:rPr>
          <w:rFonts w:hint="eastAsia"/>
        </w:rPr>
        <w:t>单位:</w:t>
      </w:r>
      <w:sdt>
        <w:sdtPr>
          <w:rPr>
            <w:rFonts w:hint="eastAsia"/>
          </w:rPr>
          <w:alias w:val="单位：扣除非经常性损益项目和金额"/>
          <w:tag w:val="_GBC_a9fc9b449e8e4c6b98909fd2474bc0ae"/>
          <w:id w:val="114189843"/>
          <w:placeholder>
            <w:docPart w:val="GBC22222222222222222222222222222"/>
          </w:placeholder>
          <w:dataBinding w:prefixMappings="xmlns:clcid-ci-qr='clcid-ci-qr'" w:xpath="/*/clcid-ci-qr:DanWeiKouChuFeiJingChangXingSunYiXiangMuHeJinE[not(@periodRef)]" w:storeItemID="{42DEBF9A-6816-48AE-BADD-E3125C474CD9}"/>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扣除非经常性损益项目和金额"/>
          <w:tag w:val="_GBC_70a8fc63f8754847b9bd8e7c4d7797f6"/>
          <w:id w:val="888841922"/>
          <w:placeholder>
            <w:docPart w:val="GBC22222222222222222222222222222"/>
          </w:placeholder>
          <w:dataBinding w:prefixMappings="xmlns:clcid-ci-qr='clcid-ci-qr'" w:xpath="/*/clcid-ci-qr:BiZhongKouChuFeiJingChangXingSunYiXiangMuHeJinE[not(@periodRef)]" w:storeItemID="{42DEBF9A-6816-48AE-BADD-E3125C474CD9}"/>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af3"/>
        <w:tblW w:w="5000" w:type="pct"/>
        <w:tblLook w:val="04A0" w:firstRow="1" w:lastRow="0" w:firstColumn="1" w:lastColumn="0" w:noHBand="0" w:noVBand="1"/>
      </w:tblPr>
      <w:tblGrid>
        <w:gridCol w:w="4913"/>
        <w:gridCol w:w="1581"/>
        <w:gridCol w:w="1581"/>
        <w:gridCol w:w="748"/>
      </w:tblGrid>
      <w:tr w:rsidR="006C1D9C" w:rsidTr="004A0354">
        <w:sdt>
          <w:sdtPr>
            <w:tag w:val="_PLD_4ba2729985f3496a81cf5a9fc03aefc6"/>
            <w:id w:val="-1247349579"/>
          </w:sdtPr>
          <w:sdtContent>
            <w:tc>
              <w:tcPr>
                <w:tcW w:w="2784" w:type="pct"/>
                <w:vAlign w:val="center"/>
              </w:tcPr>
              <w:p w:rsidR="006C1D9C" w:rsidRDefault="00B73595">
                <w:pPr>
                  <w:pStyle w:val="af9"/>
                  <w:ind w:firstLineChars="0" w:firstLine="0"/>
                  <w:jc w:val="center"/>
                </w:pPr>
                <w:r>
                  <w:rPr>
                    <w:rFonts w:hint="eastAsia"/>
                  </w:rPr>
                  <w:t>非经常性损益项目</w:t>
                </w:r>
              </w:p>
            </w:tc>
          </w:sdtContent>
        </w:sdt>
        <w:sdt>
          <w:sdtPr>
            <w:tag w:val="_PLD_13720f1557d949f583e6b075e0658b86"/>
            <w:id w:val="1081420063"/>
          </w:sdtPr>
          <w:sdtContent>
            <w:tc>
              <w:tcPr>
                <w:tcW w:w="896" w:type="pct"/>
                <w:vAlign w:val="center"/>
              </w:tcPr>
              <w:p w:rsidR="006C1D9C" w:rsidRDefault="00B73595">
                <w:pPr>
                  <w:pStyle w:val="af9"/>
                  <w:ind w:firstLineChars="0" w:firstLine="0"/>
                  <w:jc w:val="center"/>
                </w:pPr>
                <w:r>
                  <w:rPr>
                    <w:rFonts w:hint="eastAsia"/>
                  </w:rPr>
                  <w:t>本期金额</w:t>
                </w:r>
              </w:p>
            </w:tc>
          </w:sdtContent>
        </w:sdt>
        <w:tc>
          <w:tcPr>
            <w:tcW w:w="896" w:type="pct"/>
            <w:vAlign w:val="center"/>
          </w:tcPr>
          <w:sdt>
            <w:sdtPr>
              <w:rPr>
                <w:rFonts w:hint="eastAsia"/>
              </w:rPr>
              <w:tag w:val="_PLD_0b7caf307d744e629b3659af37d72358"/>
              <w:id w:val="-633798801"/>
            </w:sdtPr>
            <w:sdtContent>
              <w:p w:rsidR="006C1D9C" w:rsidRDefault="00B73595">
                <w:pPr>
                  <w:pStyle w:val="af9"/>
                  <w:ind w:firstLineChars="0" w:firstLine="0"/>
                  <w:jc w:val="center"/>
                </w:pPr>
                <w:r>
                  <w:rPr>
                    <w:rFonts w:hint="eastAsia"/>
                  </w:rPr>
                  <w:t>年初至报告期末金额</w:t>
                </w:r>
              </w:p>
            </w:sdtContent>
          </w:sdt>
        </w:tc>
        <w:sdt>
          <w:sdtPr>
            <w:tag w:val="_PLD_88695fd8518146128685237353420405"/>
            <w:id w:val="-1053848809"/>
          </w:sdtPr>
          <w:sdtContent>
            <w:tc>
              <w:tcPr>
                <w:tcW w:w="424" w:type="pct"/>
                <w:vAlign w:val="center"/>
              </w:tcPr>
              <w:p w:rsidR="006C1D9C" w:rsidRDefault="00B73595">
                <w:pPr>
                  <w:pStyle w:val="af9"/>
                  <w:ind w:firstLineChars="0" w:firstLine="0"/>
                  <w:jc w:val="center"/>
                </w:pPr>
                <w:r>
                  <w:rPr>
                    <w:rFonts w:hint="eastAsia"/>
                  </w:rPr>
                  <w:t>说明</w:t>
                </w:r>
              </w:p>
            </w:tc>
          </w:sdtContent>
        </w:sdt>
      </w:tr>
      <w:tr w:rsidR="006C1D9C" w:rsidTr="004A0354">
        <w:tc>
          <w:tcPr>
            <w:tcW w:w="2784" w:type="pct"/>
          </w:tcPr>
          <w:p w:rsidR="006C1D9C" w:rsidRDefault="00B73595">
            <w:pPr>
              <w:pStyle w:val="af9"/>
              <w:ind w:firstLineChars="0" w:firstLine="0"/>
            </w:pPr>
            <w:r>
              <w:t>非流动</w:t>
            </w:r>
            <w:r>
              <w:rPr>
                <w:rFonts w:hint="eastAsia"/>
              </w:rPr>
              <w:t>性</w:t>
            </w:r>
            <w:r>
              <w:t>资产处置损益</w:t>
            </w:r>
            <w:r>
              <w:rPr>
                <w:rFonts w:hint="eastAsia"/>
              </w:rPr>
              <w:t>，包括已计提资产减值准备的冲销部分</w:t>
            </w:r>
          </w:p>
        </w:tc>
        <w:tc>
          <w:tcPr>
            <w:tcW w:w="896" w:type="pct"/>
            <w:vAlign w:val="center"/>
          </w:tcPr>
          <w:p w:rsidR="006C1D9C" w:rsidRDefault="006C1D9C">
            <w:pPr>
              <w:jc w:val="right"/>
            </w:pPr>
          </w:p>
        </w:tc>
        <w:tc>
          <w:tcPr>
            <w:tcW w:w="896" w:type="pct"/>
            <w:vAlign w:val="center"/>
          </w:tcPr>
          <w:p w:rsidR="006C1D9C" w:rsidRDefault="00B73595">
            <w:pPr>
              <w:jc w:val="right"/>
            </w:pPr>
            <w:r>
              <w:t>-697,901.50</w:t>
            </w:r>
          </w:p>
        </w:tc>
        <w:tc>
          <w:tcPr>
            <w:tcW w:w="424" w:type="pct"/>
            <w:vAlign w:val="center"/>
          </w:tcPr>
          <w:p w:rsidR="006C1D9C" w:rsidRDefault="006C1D9C"/>
        </w:tc>
      </w:tr>
      <w:tr w:rsidR="006C1D9C" w:rsidTr="004A0354">
        <w:tc>
          <w:tcPr>
            <w:tcW w:w="2784" w:type="pct"/>
          </w:tcPr>
          <w:p w:rsidR="006C1D9C" w:rsidRDefault="00B73595">
            <w:pPr>
              <w:pStyle w:val="af9"/>
              <w:ind w:firstLineChars="0" w:firstLine="0"/>
            </w:pPr>
            <w:r>
              <w:t>计入当期损益的政府补助</w:t>
            </w:r>
            <w:r>
              <w:rPr>
                <w:rFonts w:hint="eastAsia"/>
              </w:rPr>
              <w:t>，但与公司正常经营业务密切相关、符合国家政策规定、按照确定的标准享有、对公司损益产生持续影响的政府补助除外</w:t>
            </w:r>
          </w:p>
        </w:tc>
        <w:tc>
          <w:tcPr>
            <w:tcW w:w="896" w:type="pct"/>
            <w:vAlign w:val="center"/>
          </w:tcPr>
          <w:p w:rsidR="006C1D9C" w:rsidRDefault="0017763A">
            <w:pPr>
              <w:jc w:val="right"/>
            </w:pPr>
            <w:r>
              <w:t>21,614,941.49</w:t>
            </w:r>
          </w:p>
        </w:tc>
        <w:tc>
          <w:tcPr>
            <w:tcW w:w="896" w:type="pct"/>
            <w:vAlign w:val="center"/>
          </w:tcPr>
          <w:p w:rsidR="006C1D9C" w:rsidRDefault="00B73595">
            <w:pPr>
              <w:jc w:val="right"/>
            </w:pPr>
            <w:r>
              <w:t>40,397,036.03</w:t>
            </w:r>
          </w:p>
        </w:tc>
        <w:tc>
          <w:tcPr>
            <w:tcW w:w="424" w:type="pct"/>
            <w:vAlign w:val="center"/>
          </w:tcPr>
          <w:p w:rsidR="006C1D9C" w:rsidRDefault="006C1D9C"/>
        </w:tc>
      </w:tr>
      <w:tr w:rsidR="006C1D9C" w:rsidTr="004A0354">
        <w:tc>
          <w:tcPr>
            <w:tcW w:w="2784" w:type="pct"/>
          </w:tcPr>
          <w:p w:rsidR="006C1D9C" w:rsidRDefault="00B73595">
            <w:pPr>
              <w:pStyle w:val="af9"/>
              <w:ind w:firstLineChars="0" w:firstLine="0"/>
            </w:pPr>
            <w:r>
              <w:rPr>
                <w:rFonts w:hint="eastAsia"/>
              </w:rPr>
              <w:t>除同公司正常经营业务相关的有效套期保值业务外，</w:t>
            </w:r>
            <w:r>
              <w:t>非金融企业持有金融资产和金融负债产生的公允价值变动损益以及处置金融资产和金融负债产生的损益</w:t>
            </w:r>
          </w:p>
        </w:tc>
        <w:tc>
          <w:tcPr>
            <w:tcW w:w="896" w:type="pct"/>
            <w:vAlign w:val="center"/>
          </w:tcPr>
          <w:p w:rsidR="006C1D9C" w:rsidRDefault="006C1D9C">
            <w:pPr>
              <w:jc w:val="right"/>
            </w:pPr>
          </w:p>
        </w:tc>
        <w:tc>
          <w:tcPr>
            <w:tcW w:w="896" w:type="pct"/>
            <w:vAlign w:val="center"/>
          </w:tcPr>
          <w:p w:rsidR="006C1D9C" w:rsidRDefault="006C1D9C">
            <w:pPr>
              <w:jc w:val="right"/>
            </w:pPr>
          </w:p>
        </w:tc>
        <w:tc>
          <w:tcPr>
            <w:tcW w:w="424" w:type="pct"/>
            <w:vAlign w:val="center"/>
          </w:tcPr>
          <w:p w:rsidR="006C1D9C" w:rsidRDefault="00B73595">
            <w:r>
              <w:rPr>
                <w:rFonts w:hint="eastAsia"/>
              </w:rPr>
              <w:t xml:space="preserve">　</w:t>
            </w:r>
          </w:p>
        </w:tc>
      </w:tr>
      <w:tr w:rsidR="006C1D9C" w:rsidTr="004A0354">
        <w:tc>
          <w:tcPr>
            <w:tcW w:w="2784" w:type="pct"/>
          </w:tcPr>
          <w:p w:rsidR="006C1D9C" w:rsidRDefault="00B73595">
            <w:pPr>
              <w:pStyle w:val="af9"/>
              <w:ind w:firstLineChars="0" w:firstLine="0"/>
            </w:pPr>
            <w:r>
              <w:t>计入当期损益的对非金融企业收取的资金占用费</w:t>
            </w:r>
          </w:p>
        </w:tc>
        <w:tc>
          <w:tcPr>
            <w:tcW w:w="896" w:type="pct"/>
            <w:vAlign w:val="center"/>
          </w:tcPr>
          <w:p w:rsidR="006C1D9C" w:rsidRDefault="006C1D9C">
            <w:pPr>
              <w:jc w:val="right"/>
            </w:pPr>
          </w:p>
        </w:tc>
        <w:tc>
          <w:tcPr>
            <w:tcW w:w="896" w:type="pct"/>
            <w:vAlign w:val="center"/>
          </w:tcPr>
          <w:p w:rsidR="006C1D9C" w:rsidRDefault="006C1D9C">
            <w:pPr>
              <w:jc w:val="right"/>
            </w:pPr>
          </w:p>
        </w:tc>
        <w:tc>
          <w:tcPr>
            <w:tcW w:w="424" w:type="pct"/>
            <w:vAlign w:val="center"/>
          </w:tcPr>
          <w:p w:rsidR="006C1D9C" w:rsidRDefault="006C1D9C"/>
        </w:tc>
      </w:tr>
      <w:tr w:rsidR="006C1D9C" w:rsidTr="004A0354">
        <w:tc>
          <w:tcPr>
            <w:tcW w:w="2784" w:type="pct"/>
          </w:tcPr>
          <w:p w:rsidR="006C1D9C" w:rsidRDefault="00B73595">
            <w:pPr>
              <w:pStyle w:val="af9"/>
              <w:ind w:firstLineChars="0" w:firstLine="0"/>
            </w:pPr>
            <w:r>
              <w:t>委托他人投资或管理资产的损益</w:t>
            </w:r>
          </w:p>
        </w:tc>
        <w:tc>
          <w:tcPr>
            <w:tcW w:w="896" w:type="pct"/>
            <w:vAlign w:val="center"/>
          </w:tcPr>
          <w:p w:rsidR="006C1D9C" w:rsidRDefault="006C1D9C">
            <w:pPr>
              <w:jc w:val="right"/>
            </w:pPr>
          </w:p>
        </w:tc>
        <w:tc>
          <w:tcPr>
            <w:tcW w:w="896" w:type="pct"/>
            <w:vAlign w:val="center"/>
          </w:tcPr>
          <w:p w:rsidR="006C1D9C" w:rsidRDefault="006C1D9C">
            <w:pPr>
              <w:jc w:val="right"/>
            </w:pPr>
          </w:p>
        </w:tc>
        <w:tc>
          <w:tcPr>
            <w:tcW w:w="424" w:type="pct"/>
            <w:vAlign w:val="center"/>
          </w:tcPr>
          <w:p w:rsidR="006C1D9C" w:rsidRDefault="006C1D9C"/>
        </w:tc>
      </w:tr>
      <w:tr w:rsidR="006C1D9C" w:rsidTr="004A0354">
        <w:tc>
          <w:tcPr>
            <w:tcW w:w="2784" w:type="pct"/>
          </w:tcPr>
          <w:p w:rsidR="006C1D9C" w:rsidRDefault="00B73595">
            <w:pPr>
              <w:pStyle w:val="af9"/>
              <w:ind w:firstLineChars="0" w:firstLine="0"/>
            </w:pPr>
            <w:r>
              <w:t>对外委托贷款取得的损益</w:t>
            </w:r>
          </w:p>
        </w:tc>
        <w:tc>
          <w:tcPr>
            <w:tcW w:w="896" w:type="pct"/>
            <w:vAlign w:val="center"/>
          </w:tcPr>
          <w:p w:rsidR="006C1D9C" w:rsidRDefault="006C1D9C">
            <w:pPr>
              <w:jc w:val="right"/>
            </w:pPr>
          </w:p>
        </w:tc>
        <w:tc>
          <w:tcPr>
            <w:tcW w:w="896" w:type="pct"/>
            <w:vAlign w:val="center"/>
          </w:tcPr>
          <w:p w:rsidR="006C1D9C" w:rsidRDefault="006C1D9C">
            <w:pPr>
              <w:jc w:val="right"/>
            </w:pPr>
          </w:p>
        </w:tc>
        <w:tc>
          <w:tcPr>
            <w:tcW w:w="424" w:type="pct"/>
            <w:vAlign w:val="center"/>
          </w:tcPr>
          <w:p w:rsidR="006C1D9C" w:rsidRDefault="006C1D9C"/>
        </w:tc>
      </w:tr>
      <w:tr w:rsidR="006C1D9C" w:rsidTr="004A0354">
        <w:tc>
          <w:tcPr>
            <w:tcW w:w="2784" w:type="pct"/>
          </w:tcPr>
          <w:p w:rsidR="006C1D9C" w:rsidRDefault="00B73595">
            <w:pPr>
              <w:pStyle w:val="af9"/>
              <w:ind w:firstLineChars="0" w:firstLine="0"/>
            </w:pPr>
            <w:r>
              <w:t>因不可抗力因</w:t>
            </w:r>
            <w:r>
              <w:rPr>
                <w:rFonts w:hint="eastAsia"/>
              </w:rPr>
              <w:t>素，如遭受自然灾害而产生的各项资产损失</w:t>
            </w:r>
          </w:p>
        </w:tc>
        <w:tc>
          <w:tcPr>
            <w:tcW w:w="896" w:type="pct"/>
            <w:vAlign w:val="center"/>
          </w:tcPr>
          <w:p w:rsidR="006C1D9C" w:rsidRDefault="006C1D9C">
            <w:pPr>
              <w:jc w:val="right"/>
            </w:pPr>
          </w:p>
        </w:tc>
        <w:tc>
          <w:tcPr>
            <w:tcW w:w="896" w:type="pct"/>
            <w:vAlign w:val="center"/>
          </w:tcPr>
          <w:p w:rsidR="006C1D9C" w:rsidRDefault="006C1D9C">
            <w:pPr>
              <w:jc w:val="right"/>
            </w:pPr>
          </w:p>
        </w:tc>
        <w:tc>
          <w:tcPr>
            <w:tcW w:w="424" w:type="pct"/>
            <w:vAlign w:val="center"/>
          </w:tcPr>
          <w:p w:rsidR="006C1D9C" w:rsidRDefault="006C1D9C"/>
        </w:tc>
      </w:tr>
      <w:tr w:rsidR="006C1D9C" w:rsidTr="004A0354">
        <w:tc>
          <w:tcPr>
            <w:tcW w:w="2784" w:type="pct"/>
          </w:tcPr>
          <w:p w:rsidR="006C1D9C" w:rsidRDefault="00B73595">
            <w:pPr>
              <w:pStyle w:val="af9"/>
              <w:ind w:firstLineChars="0" w:firstLine="0"/>
            </w:pPr>
            <w:r>
              <w:rPr>
                <w:rFonts w:hint="eastAsia"/>
              </w:rPr>
              <w:t>单独进行减值测试的应收款项减值准备转回</w:t>
            </w:r>
          </w:p>
        </w:tc>
        <w:tc>
          <w:tcPr>
            <w:tcW w:w="896" w:type="pct"/>
            <w:vAlign w:val="center"/>
          </w:tcPr>
          <w:p w:rsidR="006C1D9C" w:rsidRDefault="006C1D9C">
            <w:pPr>
              <w:jc w:val="right"/>
            </w:pPr>
          </w:p>
        </w:tc>
        <w:tc>
          <w:tcPr>
            <w:tcW w:w="896" w:type="pct"/>
            <w:vAlign w:val="center"/>
          </w:tcPr>
          <w:p w:rsidR="006C1D9C" w:rsidRDefault="006C1D9C">
            <w:pPr>
              <w:jc w:val="right"/>
            </w:pPr>
          </w:p>
        </w:tc>
        <w:tc>
          <w:tcPr>
            <w:tcW w:w="424" w:type="pct"/>
            <w:vAlign w:val="center"/>
          </w:tcPr>
          <w:p w:rsidR="006C1D9C" w:rsidRDefault="00B73595">
            <w:r>
              <w:rPr>
                <w:rFonts w:hint="eastAsia"/>
              </w:rPr>
              <w:t xml:space="preserve">　</w:t>
            </w:r>
          </w:p>
        </w:tc>
      </w:tr>
      <w:tr w:rsidR="006C1D9C" w:rsidTr="004A0354">
        <w:tc>
          <w:tcPr>
            <w:tcW w:w="2784" w:type="pct"/>
          </w:tcPr>
          <w:p w:rsidR="006C1D9C" w:rsidRDefault="00B73595">
            <w:pPr>
              <w:pStyle w:val="af9"/>
              <w:ind w:firstLineChars="0" w:firstLine="0"/>
            </w:pPr>
            <w:r>
              <w:t>企业取得子公司、联营企业及合营企业的投资成本小于取得投资时应享有被投资单位可辨认净资产公允价值产生的收益</w:t>
            </w:r>
          </w:p>
        </w:tc>
        <w:tc>
          <w:tcPr>
            <w:tcW w:w="896" w:type="pct"/>
            <w:vAlign w:val="center"/>
          </w:tcPr>
          <w:p w:rsidR="006C1D9C" w:rsidRDefault="006C1D9C">
            <w:pPr>
              <w:jc w:val="right"/>
            </w:pPr>
          </w:p>
        </w:tc>
        <w:tc>
          <w:tcPr>
            <w:tcW w:w="896" w:type="pct"/>
            <w:vAlign w:val="center"/>
          </w:tcPr>
          <w:p w:rsidR="006C1D9C" w:rsidRDefault="006C1D9C">
            <w:pPr>
              <w:jc w:val="right"/>
            </w:pPr>
          </w:p>
        </w:tc>
        <w:tc>
          <w:tcPr>
            <w:tcW w:w="424" w:type="pct"/>
            <w:vAlign w:val="center"/>
          </w:tcPr>
          <w:p w:rsidR="006C1D9C" w:rsidRDefault="006C1D9C"/>
        </w:tc>
      </w:tr>
      <w:tr w:rsidR="006C1D9C" w:rsidTr="004A0354">
        <w:tc>
          <w:tcPr>
            <w:tcW w:w="2784" w:type="pct"/>
          </w:tcPr>
          <w:p w:rsidR="006C1D9C" w:rsidRDefault="00B73595">
            <w:pPr>
              <w:pStyle w:val="af9"/>
              <w:ind w:firstLineChars="0" w:firstLine="0"/>
            </w:pPr>
            <w:r>
              <w:t>同一控制下企业合并产生的子公司期初至合并日的当期净损益</w:t>
            </w:r>
          </w:p>
        </w:tc>
        <w:tc>
          <w:tcPr>
            <w:tcW w:w="896" w:type="pct"/>
            <w:vAlign w:val="center"/>
          </w:tcPr>
          <w:p w:rsidR="006C1D9C" w:rsidRDefault="0017763A">
            <w:pPr>
              <w:jc w:val="right"/>
            </w:pPr>
            <w:r>
              <w:t>27,934,305.67</w:t>
            </w:r>
          </w:p>
        </w:tc>
        <w:tc>
          <w:tcPr>
            <w:tcW w:w="896" w:type="pct"/>
            <w:vAlign w:val="center"/>
          </w:tcPr>
          <w:p w:rsidR="006C1D9C" w:rsidRDefault="0017763A">
            <w:pPr>
              <w:jc w:val="right"/>
            </w:pPr>
            <w:r>
              <w:t>27,934,305.67</w:t>
            </w:r>
          </w:p>
        </w:tc>
        <w:tc>
          <w:tcPr>
            <w:tcW w:w="424" w:type="pct"/>
            <w:vAlign w:val="center"/>
          </w:tcPr>
          <w:p w:rsidR="006C1D9C" w:rsidRDefault="006C1D9C"/>
        </w:tc>
      </w:tr>
      <w:tr w:rsidR="006C1D9C" w:rsidTr="004A0354">
        <w:tc>
          <w:tcPr>
            <w:tcW w:w="2784" w:type="pct"/>
          </w:tcPr>
          <w:p w:rsidR="006C1D9C" w:rsidRDefault="00B73595">
            <w:pPr>
              <w:pStyle w:val="af9"/>
              <w:ind w:firstLineChars="0" w:firstLine="0"/>
            </w:pPr>
            <w:r>
              <w:t>非货币性资产交换损益</w:t>
            </w:r>
          </w:p>
        </w:tc>
        <w:tc>
          <w:tcPr>
            <w:tcW w:w="896" w:type="pct"/>
            <w:vAlign w:val="center"/>
          </w:tcPr>
          <w:p w:rsidR="006C1D9C" w:rsidRDefault="006C1D9C">
            <w:pPr>
              <w:jc w:val="right"/>
            </w:pPr>
          </w:p>
        </w:tc>
        <w:tc>
          <w:tcPr>
            <w:tcW w:w="896" w:type="pct"/>
            <w:vAlign w:val="center"/>
          </w:tcPr>
          <w:p w:rsidR="006C1D9C" w:rsidRDefault="006C1D9C">
            <w:pPr>
              <w:jc w:val="right"/>
            </w:pPr>
          </w:p>
        </w:tc>
        <w:tc>
          <w:tcPr>
            <w:tcW w:w="424" w:type="pct"/>
            <w:vAlign w:val="center"/>
          </w:tcPr>
          <w:p w:rsidR="006C1D9C" w:rsidRDefault="006C1D9C"/>
        </w:tc>
      </w:tr>
      <w:tr w:rsidR="006C1D9C" w:rsidTr="004A0354">
        <w:tc>
          <w:tcPr>
            <w:tcW w:w="2784" w:type="pct"/>
          </w:tcPr>
          <w:p w:rsidR="006C1D9C" w:rsidRDefault="00B73595">
            <w:pPr>
              <w:pStyle w:val="af9"/>
              <w:ind w:firstLineChars="0" w:firstLine="0"/>
            </w:pPr>
            <w:r>
              <w:t>债务重组损益</w:t>
            </w:r>
          </w:p>
        </w:tc>
        <w:tc>
          <w:tcPr>
            <w:tcW w:w="896" w:type="pct"/>
            <w:vAlign w:val="center"/>
          </w:tcPr>
          <w:p w:rsidR="006C1D9C" w:rsidRDefault="006C1D9C">
            <w:pPr>
              <w:jc w:val="right"/>
            </w:pPr>
          </w:p>
        </w:tc>
        <w:tc>
          <w:tcPr>
            <w:tcW w:w="896" w:type="pct"/>
            <w:vAlign w:val="center"/>
          </w:tcPr>
          <w:p w:rsidR="006C1D9C" w:rsidRDefault="006C1D9C">
            <w:pPr>
              <w:jc w:val="right"/>
            </w:pPr>
          </w:p>
        </w:tc>
        <w:tc>
          <w:tcPr>
            <w:tcW w:w="424" w:type="pct"/>
            <w:vAlign w:val="center"/>
          </w:tcPr>
          <w:p w:rsidR="006C1D9C" w:rsidRDefault="006C1D9C"/>
        </w:tc>
      </w:tr>
      <w:tr w:rsidR="006C1D9C" w:rsidTr="004A0354">
        <w:tc>
          <w:tcPr>
            <w:tcW w:w="2784" w:type="pct"/>
          </w:tcPr>
          <w:p w:rsidR="006C1D9C" w:rsidRDefault="00B73595">
            <w:pPr>
              <w:pStyle w:val="af9"/>
              <w:ind w:firstLineChars="0" w:firstLine="0"/>
            </w:pPr>
            <w:r>
              <w:t>企业</w:t>
            </w:r>
            <w:r>
              <w:rPr>
                <w:rFonts w:hint="eastAsia"/>
              </w:rPr>
              <w:t>因相关经营活动不再持续而发生的一次性费用，如安置职工的支出等</w:t>
            </w:r>
          </w:p>
        </w:tc>
        <w:tc>
          <w:tcPr>
            <w:tcW w:w="896" w:type="pct"/>
            <w:vAlign w:val="center"/>
          </w:tcPr>
          <w:p w:rsidR="006C1D9C" w:rsidRDefault="006C1D9C">
            <w:pPr>
              <w:jc w:val="right"/>
            </w:pPr>
          </w:p>
        </w:tc>
        <w:tc>
          <w:tcPr>
            <w:tcW w:w="896" w:type="pct"/>
            <w:vAlign w:val="center"/>
          </w:tcPr>
          <w:p w:rsidR="006C1D9C" w:rsidRDefault="006C1D9C">
            <w:pPr>
              <w:jc w:val="right"/>
            </w:pPr>
          </w:p>
        </w:tc>
        <w:tc>
          <w:tcPr>
            <w:tcW w:w="424" w:type="pct"/>
            <w:vAlign w:val="center"/>
          </w:tcPr>
          <w:p w:rsidR="006C1D9C" w:rsidRDefault="006C1D9C"/>
        </w:tc>
      </w:tr>
      <w:tr w:rsidR="006C1D9C" w:rsidTr="004A0354">
        <w:tc>
          <w:tcPr>
            <w:tcW w:w="2784" w:type="pct"/>
          </w:tcPr>
          <w:p w:rsidR="006C1D9C" w:rsidRDefault="00B73595">
            <w:pPr>
              <w:pStyle w:val="af9"/>
              <w:ind w:firstLineChars="0" w:firstLine="0"/>
            </w:pPr>
            <w:r>
              <w:t>因税收、会计等法律、法规</w:t>
            </w:r>
            <w:r>
              <w:rPr>
                <w:rFonts w:hint="eastAsia"/>
              </w:rPr>
              <w:t>的调整对当期损益产生的一次性影响</w:t>
            </w:r>
          </w:p>
        </w:tc>
        <w:tc>
          <w:tcPr>
            <w:tcW w:w="896" w:type="pct"/>
            <w:vAlign w:val="center"/>
          </w:tcPr>
          <w:p w:rsidR="006C1D9C" w:rsidRDefault="006C1D9C">
            <w:pPr>
              <w:jc w:val="right"/>
            </w:pPr>
          </w:p>
        </w:tc>
        <w:tc>
          <w:tcPr>
            <w:tcW w:w="896" w:type="pct"/>
            <w:vAlign w:val="center"/>
          </w:tcPr>
          <w:p w:rsidR="006C1D9C" w:rsidRDefault="006C1D9C">
            <w:pPr>
              <w:jc w:val="right"/>
            </w:pPr>
          </w:p>
        </w:tc>
        <w:tc>
          <w:tcPr>
            <w:tcW w:w="424" w:type="pct"/>
            <w:vAlign w:val="center"/>
          </w:tcPr>
          <w:p w:rsidR="006C1D9C" w:rsidRDefault="006C1D9C"/>
        </w:tc>
      </w:tr>
      <w:tr w:rsidR="006C1D9C" w:rsidTr="004A0354">
        <w:tc>
          <w:tcPr>
            <w:tcW w:w="2784" w:type="pct"/>
          </w:tcPr>
          <w:p w:rsidR="006C1D9C" w:rsidRDefault="00B73595">
            <w:pPr>
              <w:pStyle w:val="af9"/>
              <w:ind w:firstLineChars="0" w:firstLine="0"/>
            </w:pPr>
            <w:r>
              <w:t>因取消、修改股权激励计划一次性确认的股份支付费用</w:t>
            </w:r>
          </w:p>
        </w:tc>
        <w:tc>
          <w:tcPr>
            <w:tcW w:w="896" w:type="pct"/>
            <w:vAlign w:val="center"/>
          </w:tcPr>
          <w:p w:rsidR="006C1D9C" w:rsidRDefault="006C1D9C">
            <w:pPr>
              <w:jc w:val="right"/>
            </w:pPr>
          </w:p>
        </w:tc>
        <w:tc>
          <w:tcPr>
            <w:tcW w:w="896" w:type="pct"/>
            <w:vAlign w:val="center"/>
          </w:tcPr>
          <w:p w:rsidR="006C1D9C" w:rsidRDefault="006C1D9C">
            <w:pPr>
              <w:jc w:val="right"/>
            </w:pPr>
          </w:p>
        </w:tc>
        <w:tc>
          <w:tcPr>
            <w:tcW w:w="424" w:type="pct"/>
            <w:vAlign w:val="center"/>
          </w:tcPr>
          <w:p w:rsidR="006C1D9C" w:rsidRDefault="006C1D9C"/>
        </w:tc>
      </w:tr>
      <w:tr w:rsidR="006C1D9C" w:rsidTr="004A0354">
        <w:tc>
          <w:tcPr>
            <w:tcW w:w="2784" w:type="pct"/>
          </w:tcPr>
          <w:p w:rsidR="006C1D9C" w:rsidRDefault="00B73595">
            <w:pPr>
              <w:pStyle w:val="af9"/>
              <w:ind w:firstLineChars="0" w:firstLine="0"/>
            </w:pPr>
            <w:r>
              <w:t>对于现金结算的股份支付，在可行权日之后，应付职工薪酬的公允价值变动产生的损益</w:t>
            </w:r>
          </w:p>
        </w:tc>
        <w:tc>
          <w:tcPr>
            <w:tcW w:w="896" w:type="pct"/>
            <w:vAlign w:val="center"/>
          </w:tcPr>
          <w:p w:rsidR="006C1D9C" w:rsidRDefault="006C1D9C">
            <w:pPr>
              <w:jc w:val="right"/>
            </w:pPr>
          </w:p>
        </w:tc>
        <w:tc>
          <w:tcPr>
            <w:tcW w:w="896" w:type="pct"/>
            <w:vAlign w:val="center"/>
          </w:tcPr>
          <w:p w:rsidR="006C1D9C" w:rsidRDefault="006C1D9C">
            <w:pPr>
              <w:jc w:val="right"/>
            </w:pPr>
          </w:p>
        </w:tc>
        <w:tc>
          <w:tcPr>
            <w:tcW w:w="424" w:type="pct"/>
            <w:vAlign w:val="center"/>
          </w:tcPr>
          <w:p w:rsidR="006C1D9C" w:rsidRDefault="006C1D9C"/>
        </w:tc>
      </w:tr>
      <w:tr w:rsidR="006C1D9C" w:rsidTr="004A0354">
        <w:tc>
          <w:tcPr>
            <w:tcW w:w="2784" w:type="pct"/>
          </w:tcPr>
          <w:p w:rsidR="006C1D9C" w:rsidRDefault="00B73595">
            <w:pPr>
              <w:pStyle w:val="af9"/>
              <w:ind w:firstLineChars="0" w:firstLine="0"/>
            </w:pPr>
            <w:r>
              <w:t>采用公允价值模式进行后续计量的投资性房地产公允价值变动产生的损益</w:t>
            </w:r>
          </w:p>
        </w:tc>
        <w:tc>
          <w:tcPr>
            <w:tcW w:w="896" w:type="pct"/>
            <w:vAlign w:val="center"/>
          </w:tcPr>
          <w:p w:rsidR="006C1D9C" w:rsidRDefault="006C1D9C">
            <w:pPr>
              <w:jc w:val="right"/>
            </w:pPr>
          </w:p>
        </w:tc>
        <w:tc>
          <w:tcPr>
            <w:tcW w:w="896" w:type="pct"/>
            <w:vAlign w:val="center"/>
          </w:tcPr>
          <w:p w:rsidR="006C1D9C" w:rsidRDefault="006C1D9C">
            <w:pPr>
              <w:jc w:val="right"/>
            </w:pPr>
          </w:p>
        </w:tc>
        <w:tc>
          <w:tcPr>
            <w:tcW w:w="424" w:type="pct"/>
            <w:vAlign w:val="center"/>
          </w:tcPr>
          <w:p w:rsidR="006C1D9C" w:rsidRDefault="006C1D9C"/>
        </w:tc>
      </w:tr>
      <w:tr w:rsidR="006C1D9C" w:rsidTr="004A0354">
        <w:tc>
          <w:tcPr>
            <w:tcW w:w="2784" w:type="pct"/>
          </w:tcPr>
          <w:p w:rsidR="006C1D9C" w:rsidRDefault="00B73595">
            <w:pPr>
              <w:pStyle w:val="af9"/>
              <w:ind w:firstLineChars="0" w:firstLine="0"/>
            </w:pPr>
            <w:r>
              <w:rPr>
                <w:rFonts w:hint="eastAsia"/>
              </w:rPr>
              <w:t>交易价格显失公允的交易产生的收益</w:t>
            </w:r>
          </w:p>
        </w:tc>
        <w:tc>
          <w:tcPr>
            <w:tcW w:w="896" w:type="pct"/>
            <w:vAlign w:val="center"/>
          </w:tcPr>
          <w:p w:rsidR="006C1D9C" w:rsidRDefault="006C1D9C">
            <w:pPr>
              <w:jc w:val="right"/>
            </w:pPr>
          </w:p>
        </w:tc>
        <w:tc>
          <w:tcPr>
            <w:tcW w:w="896" w:type="pct"/>
            <w:vAlign w:val="center"/>
          </w:tcPr>
          <w:p w:rsidR="006C1D9C" w:rsidRDefault="006C1D9C">
            <w:pPr>
              <w:jc w:val="right"/>
            </w:pPr>
          </w:p>
        </w:tc>
        <w:tc>
          <w:tcPr>
            <w:tcW w:w="424" w:type="pct"/>
            <w:vAlign w:val="center"/>
          </w:tcPr>
          <w:p w:rsidR="006C1D9C" w:rsidRDefault="006C1D9C"/>
        </w:tc>
      </w:tr>
      <w:tr w:rsidR="006C1D9C" w:rsidTr="004A0354">
        <w:tc>
          <w:tcPr>
            <w:tcW w:w="2784" w:type="pct"/>
          </w:tcPr>
          <w:p w:rsidR="006C1D9C" w:rsidRDefault="00B73595">
            <w:pPr>
              <w:pStyle w:val="af9"/>
              <w:ind w:firstLineChars="0" w:firstLine="0"/>
            </w:pPr>
            <w:r>
              <w:t>与公司正常经营业务无关的或有事项产生的损益</w:t>
            </w:r>
          </w:p>
        </w:tc>
        <w:tc>
          <w:tcPr>
            <w:tcW w:w="896" w:type="pct"/>
            <w:vAlign w:val="center"/>
          </w:tcPr>
          <w:p w:rsidR="006C1D9C" w:rsidRDefault="006C1D9C">
            <w:pPr>
              <w:jc w:val="right"/>
            </w:pPr>
          </w:p>
        </w:tc>
        <w:tc>
          <w:tcPr>
            <w:tcW w:w="896" w:type="pct"/>
            <w:vAlign w:val="center"/>
          </w:tcPr>
          <w:p w:rsidR="006C1D9C" w:rsidRDefault="006C1D9C">
            <w:pPr>
              <w:jc w:val="right"/>
            </w:pPr>
          </w:p>
        </w:tc>
        <w:tc>
          <w:tcPr>
            <w:tcW w:w="424" w:type="pct"/>
            <w:vAlign w:val="center"/>
          </w:tcPr>
          <w:p w:rsidR="006C1D9C" w:rsidRDefault="006C1D9C"/>
        </w:tc>
      </w:tr>
      <w:tr w:rsidR="006C1D9C" w:rsidTr="004A0354">
        <w:tc>
          <w:tcPr>
            <w:tcW w:w="2784" w:type="pct"/>
          </w:tcPr>
          <w:p w:rsidR="006C1D9C" w:rsidRDefault="00B73595">
            <w:pPr>
              <w:pStyle w:val="af9"/>
              <w:ind w:firstLineChars="0" w:firstLine="0"/>
            </w:pPr>
            <w:r>
              <w:t>受托经营取得的托管费收入</w:t>
            </w:r>
          </w:p>
        </w:tc>
        <w:tc>
          <w:tcPr>
            <w:tcW w:w="896" w:type="pct"/>
            <w:vAlign w:val="center"/>
          </w:tcPr>
          <w:p w:rsidR="006C1D9C" w:rsidRDefault="006C1D9C">
            <w:pPr>
              <w:jc w:val="right"/>
            </w:pPr>
          </w:p>
        </w:tc>
        <w:tc>
          <w:tcPr>
            <w:tcW w:w="896" w:type="pct"/>
            <w:vAlign w:val="center"/>
          </w:tcPr>
          <w:p w:rsidR="006C1D9C" w:rsidRDefault="006C1D9C">
            <w:pPr>
              <w:jc w:val="right"/>
            </w:pPr>
          </w:p>
        </w:tc>
        <w:tc>
          <w:tcPr>
            <w:tcW w:w="424" w:type="pct"/>
            <w:vAlign w:val="center"/>
          </w:tcPr>
          <w:p w:rsidR="006C1D9C" w:rsidRDefault="006C1D9C"/>
        </w:tc>
      </w:tr>
      <w:tr w:rsidR="006C1D9C" w:rsidTr="004A0354">
        <w:tc>
          <w:tcPr>
            <w:tcW w:w="2784" w:type="pct"/>
          </w:tcPr>
          <w:p w:rsidR="006C1D9C" w:rsidRDefault="00B73595">
            <w:pPr>
              <w:pStyle w:val="af9"/>
              <w:ind w:firstLineChars="0" w:firstLine="0"/>
            </w:pPr>
            <w:r>
              <w:t>除上述各项之外的其他营业外收入和支出</w:t>
            </w:r>
          </w:p>
        </w:tc>
        <w:tc>
          <w:tcPr>
            <w:tcW w:w="896" w:type="pct"/>
            <w:vAlign w:val="center"/>
          </w:tcPr>
          <w:p w:rsidR="006C1D9C" w:rsidRDefault="00B73595">
            <w:pPr>
              <w:jc w:val="right"/>
            </w:pPr>
            <w:r>
              <w:t>89,215.66</w:t>
            </w:r>
          </w:p>
        </w:tc>
        <w:tc>
          <w:tcPr>
            <w:tcW w:w="896" w:type="pct"/>
            <w:vAlign w:val="center"/>
          </w:tcPr>
          <w:p w:rsidR="006C1D9C" w:rsidRDefault="00B73595">
            <w:pPr>
              <w:jc w:val="right"/>
            </w:pPr>
            <w:r>
              <w:t>1,142,406.71</w:t>
            </w:r>
          </w:p>
        </w:tc>
        <w:tc>
          <w:tcPr>
            <w:tcW w:w="424" w:type="pct"/>
            <w:vAlign w:val="center"/>
          </w:tcPr>
          <w:p w:rsidR="006C1D9C" w:rsidRDefault="006C1D9C"/>
        </w:tc>
      </w:tr>
      <w:tr w:rsidR="006C1D9C" w:rsidTr="004A0354">
        <w:tc>
          <w:tcPr>
            <w:tcW w:w="2784" w:type="pct"/>
          </w:tcPr>
          <w:p w:rsidR="006C1D9C" w:rsidRDefault="00B73595">
            <w:pPr>
              <w:pStyle w:val="af9"/>
              <w:ind w:firstLineChars="0" w:firstLine="0"/>
            </w:pPr>
            <w:r>
              <w:t>其他符合非经常性损益定义的损益项目</w:t>
            </w:r>
          </w:p>
        </w:tc>
        <w:tc>
          <w:tcPr>
            <w:tcW w:w="896" w:type="pct"/>
            <w:vAlign w:val="center"/>
          </w:tcPr>
          <w:p w:rsidR="006C1D9C" w:rsidRDefault="006C1D9C">
            <w:pPr>
              <w:jc w:val="right"/>
            </w:pPr>
          </w:p>
        </w:tc>
        <w:tc>
          <w:tcPr>
            <w:tcW w:w="896" w:type="pct"/>
            <w:vAlign w:val="center"/>
          </w:tcPr>
          <w:p w:rsidR="006C1D9C" w:rsidRDefault="006C1D9C">
            <w:pPr>
              <w:jc w:val="right"/>
            </w:pPr>
          </w:p>
        </w:tc>
        <w:tc>
          <w:tcPr>
            <w:tcW w:w="424" w:type="pct"/>
            <w:vAlign w:val="center"/>
          </w:tcPr>
          <w:p w:rsidR="006C1D9C" w:rsidRDefault="006C1D9C"/>
        </w:tc>
      </w:tr>
      <w:tr w:rsidR="00A409FC" w:rsidTr="004A0354">
        <w:tc>
          <w:tcPr>
            <w:tcW w:w="2784" w:type="pct"/>
          </w:tcPr>
          <w:p w:rsidR="00A409FC" w:rsidRDefault="00A409FC" w:rsidP="00A409FC">
            <w:pPr>
              <w:pStyle w:val="af9"/>
              <w:ind w:firstLineChars="0" w:firstLine="0"/>
            </w:pPr>
            <w:r>
              <w:rPr>
                <w:rFonts w:hint="eastAsia"/>
              </w:rPr>
              <w:lastRenderedPageBreak/>
              <w:t>减：</w:t>
            </w:r>
            <w:r>
              <w:t>所得税影响额</w:t>
            </w:r>
          </w:p>
        </w:tc>
        <w:tc>
          <w:tcPr>
            <w:tcW w:w="896" w:type="pct"/>
            <w:vAlign w:val="bottom"/>
          </w:tcPr>
          <w:p w:rsidR="00A409FC" w:rsidRPr="00A409FC" w:rsidRDefault="00A409FC" w:rsidP="00A409FC">
            <w:pPr>
              <w:jc w:val="right"/>
            </w:pPr>
            <w:r w:rsidRPr="00A409FC">
              <w:rPr>
                <w:rFonts w:hint="eastAsia"/>
              </w:rPr>
              <w:t xml:space="preserve">5,197,896.64 </w:t>
            </w:r>
          </w:p>
        </w:tc>
        <w:tc>
          <w:tcPr>
            <w:tcW w:w="896" w:type="pct"/>
            <w:vAlign w:val="bottom"/>
          </w:tcPr>
          <w:p w:rsidR="00A409FC" w:rsidRPr="00A409FC" w:rsidRDefault="00A409FC" w:rsidP="00A409FC">
            <w:pPr>
              <w:jc w:val="right"/>
            </w:pPr>
            <w:r w:rsidRPr="00A409FC">
              <w:rPr>
                <w:rFonts w:hint="eastAsia"/>
              </w:rPr>
              <w:t xml:space="preserve">5,794,621.37 </w:t>
            </w:r>
          </w:p>
        </w:tc>
        <w:tc>
          <w:tcPr>
            <w:tcW w:w="424" w:type="pct"/>
            <w:vAlign w:val="center"/>
          </w:tcPr>
          <w:p w:rsidR="00A409FC" w:rsidRDefault="00A409FC" w:rsidP="00A409FC"/>
        </w:tc>
      </w:tr>
      <w:tr w:rsidR="00A409FC" w:rsidTr="004A0354">
        <w:tc>
          <w:tcPr>
            <w:tcW w:w="2784" w:type="pct"/>
          </w:tcPr>
          <w:p w:rsidR="00A409FC" w:rsidRDefault="00A409FC" w:rsidP="00A409FC">
            <w:pPr>
              <w:pStyle w:val="af9"/>
            </w:pPr>
            <w:r>
              <w:t>少数股东权益影响额</w:t>
            </w:r>
            <w:r>
              <w:rPr>
                <w:rFonts w:hint="eastAsia"/>
              </w:rPr>
              <w:t>（税后）</w:t>
            </w:r>
          </w:p>
        </w:tc>
        <w:tc>
          <w:tcPr>
            <w:tcW w:w="896" w:type="pct"/>
            <w:vAlign w:val="bottom"/>
          </w:tcPr>
          <w:p w:rsidR="00A409FC" w:rsidRPr="00A409FC" w:rsidRDefault="00A409FC" w:rsidP="00A409FC">
            <w:pPr>
              <w:jc w:val="right"/>
            </w:pPr>
            <w:r w:rsidRPr="00A409FC">
              <w:rPr>
                <w:rFonts w:hint="eastAsia"/>
              </w:rPr>
              <w:t xml:space="preserve">8,148,592.22 </w:t>
            </w:r>
          </w:p>
        </w:tc>
        <w:tc>
          <w:tcPr>
            <w:tcW w:w="896" w:type="pct"/>
            <w:vAlign w:val="bottom"/>
          </w:tcPr>
          <w:p w:rsidR="00A409FC" w:rsidRPr="00A409FC" w:rsidRDefault="00A409FC" w:rsidP="00A409FC">
            <w:pPr>
              <w:jc w:val="right"/>
            </w:pPr>
            <w:r w:rsidRPr="00A409FC">
              <w:rPr>
                <w:rFonts w:hint="eastAsia"/>
              </w:rPr>
              <w:t xml:space="preserve">8,969,454.16 </w:t>
            </w:r>
          </w:p>
        </w:tc>
        <w:tc>
          <w:tcPr>
            <w:tcW w:w="424" w:type="pct"/>
            <w:vAlign w:val="center"/>
          </w:tcPr>
          <w:p w:rsidR="00A409FC" w:rsidRDefault="00A409FC" w:rsidP="00A409FC"/>
        </w:tc>
      </w:tr>
      <w:tr w:rsidR="00A409FC" w:rsidTr="004A0354">
        <w:tc>
          <w:tcPr>
            <w:tcW w:w="2784" w:type="pct"/>
            <w:vAlign w:val="center"/>
          </w:tcPr>
          <w:p w:rsidR="00A409FC" w:rsidRDefault="00A409FC" w:rsidP="00A409FC">
            <w:pPr>
              <w:pStyle w:val="af9"/>
              <w:ind w:firstLineChars="0" w:firstLine="0"/>
              <w:jc w:val="center"/>
            </w:pPr>
            <w:r>
              <w:t>合计</w:t>
            </w:r>
          </w:p>
        </w:tc>
        <w:tc>
          <w:tcPr>
            <w:tcW w:w="896" w:type="pct"/>
            <w:vAlign w:val="bottom"/>
          </w:tcPr>
          <w:p w:rsidR="00A409FC" w:rsidRPr="00A409FC" w:rsidRDefault="008D695C" w:rsidP="00A409FC">
            <w:pPr>
              <w:jc w:val="right"/>
            </w:pPr>
            <w:r>
              <w:t>36,291,973.96</w:t>
            </w:r>
          </w:p>
        </w:tc>
        <w:tc>
          <w:tcPr>
            <w:tcW w:w="896" w:type="pct"/>
            <w:vAlign w:val="bottom"/>
          </w:tcPr>
          <w:p w:rsidR="00A409FC" w:rsidRPr="00A409FC" w:rsidRDefault="008D695C" w:rsidP="00A409FC">
            <w:pPr>
              <w:jc w:val="right"/>
            </w:pPr>
            <w:r>
              <w:t>54,011,771.38</w:t>
            </w:r>
          </w:p>
        </w:tc>
        <w:tc>
          <w:tcPr>
            <w:tcW w:w="424" w:type="pct"/>
            <w:vAlign w:val="center"/>
          </w:tcPr>
          <w:p w:rsidR="00A409FC" w:rsidRDefault="00A409FC" w:rsidP="00A409FC"/>
        </w:tc>
      </w:tr>
    </w:tbl>
    <w:p w:rsidR="006C1D9C" w:rsidRDefault="006C1D9C"/>
    <w:p w:rsidR="006C1D9C" w:rsidRDefault="00B73595">
      <w:pPr>
        <w:pStyle w:val="aa"/>
        <w:adjustRightInd w:val="0"/>
        <w:snapToGrid w:val="0"/>
        <w:spacing w:line="200" w:lineRule="atLeast"/>
        <w:rPr>
          <w:rFonts w:hAnsi="宋体" w:hint="default"/>
          <w:kern w:val="0"/>
          <w:sz w:val="21"/>
        </w:rPr>
      </w:pPr>
      <w:bookmarkStart w:id="8" w:name="_Hlk176869835"/>
      <w:bookmarkStart w:id="9" w:name="_Hlk41379873"/>
      <w:bookmarkStart w:id="10" w:name="_Hlk89096484"/>
      <w:bookmarkEnd w:id="5"/>
      <w:bookmarkEnd w:id="6"/>
      <w:bookmarkEnd w:id="7"/>
      <w:r>
        <w:rPr>
          <w:rFonts w:hAnsi="宋体" w:cs="宋体"/>
          <w:kern w:val="0"/>
          <w:sz w:val="21"/>
        </w:rPr>
        <w:t>对公司</w:t>
      </w:r>
      <w:r>
        <w:rPr>
          <w:sz w:val="21"/>
        </w:rPr>
        <w:t>将《公开发行证券的公司信息披露解释性公告第1号——非经常性损益》未列举的项目认定为的非经常性损益项目且金额重大的，以及将《公开发行证券的公司信息披露解释性公告第1号——非经常性损益》中列举的非经常性损益项目界定为经常性损益的项目，</w:t>
      </w:r>
      <w:r>
        <w:rPr>
          <w:rFonts w:hAnsi="宋体" w:cs="宋体"/>
          <w:kern w:val="0"/>
          <w:sz w:val="21"/>
        </w:rPr>
        <w:t>应说明原因。</w:t>
      </w:r>
    </w:p>
    <w:sdt>
      <w:sdtPr>
        <w:alias w:val="是否适用：将非经常性损益项目界定为经常性损益项目[双击切换]"/>
        <w:tag w:val="_GBC_389426d53dc24a96b9bda2c680ffbbc8"/>
        <w:id w:val="1229109847"/>
        <w:placeholder>
          <w:docPart w:val="GBC22222222222222222222222222222"/>
        </w:placeholder>
      </w:sdtPr>
      <w:sdtContent>
        <w:p w:rsidR="006C1D9C" w:rsidRDefault="00B73595">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6C1D9C" w:rsidRDefault="006C1D9C"/>
    <w:p w:rsidR="006C1D9C" w:rsidRDefault="00B73595">
      <w:pPr>
        <w:pStyle w:val="2"/>
        <w:numPr>
          <w:ilvl w:val="0"/>
          <w:numId w:val="3"/>
        </w:numPr>
        <w:tabs>
          <w:tab w:val="left" w:pos="728"/>
        </w:tabs>
        <w:spacing w:before="0" w:after="0" w:line="360" w:lineRule="auto"/>
        <w:ind w:left="0" w:firstLine="0"/>
      </w:pPr>
      <w:bookmarkStart w:id="11" w:name="_Hlk83397698"/>
      <w:bookmarkEnd w:id="8"/>
      <w:bookmarkEnd w:id="9"/>
      <w:bookmarkEnd w:id="10"/>
      <w:r>
        <w:rPr>
          <w:rFonts w:hint="eastAsia"/>
        </w:rPr>
        <w:t>主要会计数据、财务指标发生变动的情况、原因</w:t>
      </w:r>
    </w:p>
    <w:sdt>
      <w:sdtPr>
        <w:rPr>
          <w:rFonts w:ascii="宋体" w:hAnsi="宋体"/>
          <w:szCs w:val="21"/>
        </w:rPr>
        <w:alias w:val="是否适用：主要会计数据、财务指标发生变动的情况、原因[双击切换]"/>
        <w:tag w:val="_GBC_84b4768a2178459db165c9b66de26662"/>
        <w:id w:val="207313109"/>
        <w:placeholder>
          <w:docPart w:val="GBC22222222222222222222222222222"/>
        </w:placeholder>
      </w:sdtPr>
      <w:sdtContent>
        <w:p w:rsidR="006C1D9C" w:rsidRDefault="00B73595">
          <w:pPr>
            <w:pStyle w:val="afb"/>
            <w:spacing w:afterLines="50" w:after="156"/>
            <w:rPr>
              <w:rFonts w:ascii="宋体" w:hAnsi="宋体"/>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1701"/>
        <w:gridCol w:w="3725"/>
      </w:tblGrid>
      <w:tr w:rsidR="006C1D9C" w:rsidTr="00E1343A">
        <w:bookmarkEnd w:id="11" w:displacedByCustomXml="next"/>
        <w:sdt>
          <w:sdtPr>
            <w:rPr>
              <w:rFonts w:hint="eastAsia"/>
            </w:rPr>
            <w:tag w:val="_PLD_c198016f27a04a87992d90313df4761c"/>
            <w:id w:val="-1591145208"/>
          </w:sdtPr>
          <w:sdtContent>
            <w:tc>
              <w:tcPr>
                <w:tcW w:w="1925" w:type="pct"/>
                <w:shd w:val="clear" w:color="auto" w:fill="auto"/>
                <w:vAlign w:val="center"/>
              </w:tcPr>
              <w:p w:rsidR="006C1D9C" w:rsidRDefault="00B73595">
                <w:pPr>
                  <w:jc w:val="center"/>
                </w:pPr>
                <w:r>
                  <w:rPr>
                    <w:rFonts w:hint="eastAsia"/>
                  </w:rPr>
                  <w:t>项目名称</w:t>
                </w:r>
              </w:p>
            </w:tc>
          </w:sdtContent>
        </w:sdt>
        <w:sdt>
          <w:sdtPr>
            <w:rPr>
              <w:rFonts w:hint="eastAsia"/>
            </w:rPr>
            <w:tag w:val="_PLD_4598af2dd9274db3976ad7c1e5829b90"/>
            <w:id w:val="1058902371"/>
          </w:sdtPr>
          <w:sdtEndPr>
            <w:rPr>
              <w:rFonts w:hint="default"/>
            </w:rPr>
          </w:sdtEndPr>
          <w:sdtContent>
            <w:tc>
              <w:tcPr>
                <w:tcW w:w="964" w:type="pct"/>
                <w:shd w:val="clear" w:color="auto" w:fill="auto"/>
                <w:vAlign w:val="center"/>
              </w:tcPr>
              <w:p w:rsidR="006C1D9C" w:rsidRDefault="00B73595">
                <w:pPr>
                  <w:jc w:val="center"/>
                </w:pPr>
                <w:r>
                  <w:rPr>
                    <w:rFonts w:hint="eastAsia"/>
                  </w:rPr>
                  <w:t>变动比例（%）</w:t>
                </w:r>
              </w:p>
            </w:tc>
          </w:sdtContent>
        </w:sdt>
        <w:tc>
          <w:tcPr>
            <w:tcW w:w="2111" w:type="pct"/>
          </w:tcPr>
          <w:sdt>
            <w:sdtPr>
              <w:rPr>
                <w:rFonts w:hint="eastAsia"/>
              </w:rPr>
              <w:tag w:val="_PLD_e8c8d27ff33c48c981f4ca46da2f77e2"/>
              <w:id w:val="-285198959"/>
            </w:sdtPr>
            <w:sdtContent>
              <w:p w:rsidR="006C1D9C" w:rsidRDefault="00B73595">
                <w:pPr>
                  <w:jc w:val="center"/>
                </w:pPr>
                <w:r>
                  <w:rPr>
                    <w:rFonts w:hint="eastAsia"/>
                  </w:rPr>
                  <w:t>主要原因</w:t>
                </w:r>
              </w:p>
            </w:sdtContent>
          </w:sdt>
        </w:tc>
      </w:tr>
      <w:tr w:rsidR="00464492" w:rsidTr="00E1343A">
        <w:tc>
          <w:tcPr>
            <w:tcW w:w="1925" w:type="pct"/>
            <w:shd w:val="clear" w:color="auto" w:fill="auto"/>
            <w:vAlign w:val="center"/>
          </w:tcPr>
          <w:p w:rsidR="00464492" w:rsidRDefault="00464492">
            <w:r>
              <w:t>归属于上市公司股东的扣除非经常性损益的净利润</w:t>
            </w:r>
            <w:r w:rsidR="0040142F" w:rsidRPr="0040142F">
              <w:t>_</w:t>
            </w:r>
            <w:r>
              <w:t>本报告期</w:t>
            </w:r>
          </w:p>
        </w:tc>
        <w:tc>
          <w:tcPr>
            <w:tcW w:w="964" w:type="pct"/>
            <w:shd w:val="clear" w:color="auto" w:fill="auto"/>
            <w:vAlign w:val="center"/>
          </w:tcPr>
          <w:p w:rsidR="00464492" w:rsidRDefault="00464492">
            <w:pPr>
              <w:jc w:val="right"/>
            </w:pPr>
            <w:r>
              <w:t>-156.03</w:t>
            </w:r>
          </w:p>
        </w:tc>
        <w:tc>
          <w:tcPr>
            <w:tcW w:w="2111" w:type="pct"/>
            <w:vMerge w:val="restart"/>
            <w:vAlign w:val="center"/>
          </w:tcPr>
          <w:p w:rsidR="00464492" w:rsidRDefault="004A0354" w:rsidP="00E1343A">
            <w:pPr>
              <w:jc w:val="both"/>
            </w:pPr>
            <w:r w:rsidRPr="004A0354">
              <w:rPr>
                <w:rFonts w:hint="eastAsia"/>
              </w:rPr>
              <w:t>主要系本期大宗商品价格、交易量下降，导致商品贸易业务收入</w:t>
            </w:r>
            <w:r w:rsidR="00995E7C">
              <w:rPr>
                <w:rFonts w:hint="eastAsia"/>
              </w:rPr>
              <w:t>下降</w:t>
            </w:r>
            <w:r w:rsidR="00995E7C">
              <w:t>，</w:t>
            </w:r>
            <w:r>
              <w:rPr>
                <w:rFonts w:hint="eastAsia"/>
              </w:rPr>
              <w:t>从而</w:t>
            </w:r>
            <w:r w:rsidR="00995E7C">
              <w:t>带来</w:t>
            </w:r>
            <w:r w:rsidR="00995E7C">
              <w:rPr>
                <w:rFonts w:hint="eastAsia"/>
              </w:rPr>
              <w:t>净利润</w:t>
            </w:r>
            <w:r w:rsidR="00995E7C">
              <w:t>的</w:t>
            </w:r>
            <w:r w:rsidR="00995E7C">
              <w:rPr>
                <w:rFonts w:hint="eastAsia"/>
              </w:rPr>
              <w:t>减少</w:t>
            </w:r>
            <w:r w:rsidR="00995E7C">
              <w:t>。</w:t>
            </w:r>
          </w:p>
        </w:tc>
      </w:tr>
      <w:tr w:rsidR="00464492" w:rsidTr="00E1343A">
        <w:tc>
          <w:tcPr>
            <w:tcW w:w="1925" w:type="pct"/>
            <w:shd w:val="clear" w:color="auto" w:fill="auto"/>
            <w:vAlign w:val="center"/>
          </w:tcPr>
          <w:p w:rsidR="00464492" w:rsidRDefault="00464492">
            <w:r w:rsidRPr="00464492">
              <w:rPr>
                <w:rFonts w:hint="eastAsia"/>
              </w:rPr>
              <w:t>归属于上市公司股东的扣除非经常性损益的净利润</w:t>
            </w:r>
            <w:r w:rsidR="0040142F" w:rsidRPr="0040142F">
              <w:t>_</w:t>
            </w:r>
            <w:r>
              <w:rPr>
                <w:rFonts w:hint="eastAsia"/>
              </w:rPr>
              <w:t>年</w:t>
            </w:r>
            <w:r>
              <w:t>初至报告期末</w:t>
            </w:r>
          </w:p>
        </w:tc>
        <w:tc>
          <w:tcPr>
            <w:tcW w:w="964" w:type="pct"/>
            <w:shd w:val="clear" w:color="auto" w:fill="auto"/>
            <w:vAlign w:val="center"/>
          </w:tcPr>
          <w:p w:rsidR="00464492" w:rsidRPr="00464492" w:rsidRDefault="00464492">
            <w:pPr>
              <w:jc w:val="right"/>
            </w:pPr>
            <w:r>
              <w:t>-31.27</w:t>
            </w:r>
          </w:p>
        </w:tc>
        <w:tc>
          <w:tcPr>
            <w:tcW w:w="2111" w:type="pct"/>
            <w:vMerge/>
            <w:vAlign w:val="center"/>
          </w:tcPr>
          <w:p w:rsidR="00464492" w:rsidRDefault="00464492" w:rsidP="00E1343A">
            <w:pPr>
              <w:jc w:val="both"/>
            </w:pPr>
          </w:p>
        </w:tc>
      </w:tr>
      <w:tr w:rsidR="00EC3673" w:rsidTr="00E1343A">
        <w:tc>
          <w:tcPr>
            <w:tcW w:w="1925" w:type="pct"/>
            <w:shd w:val="clear" w:color="auto" w:fill="auto"/>
            <w:vAlign w:val="center"/>
          </w:tcPr>
          <w:p w:rsidR="00EC3673" w:rsidRPr="00464492" w:rsidRDefault="00464CE5">
            <w:r w:rsidRPr="00464CE5">
              <w:rPr>
                <w:rFonts w:hint="eastAsia"/>
              </w:rPr>
              <w:t>经营活动产生的现金流量净额</w:t>
            </w:r>
            <w:r w:rsidRPr="00464CE5">
              <w:t>_年初至报告期末</w:t>
            </w:r>
          </w:p>
        </w:tc>
        <w:tc>
          <w:tcPr>
            <w:tcW w:w="964" w:type="pct"/>
            <w:shd w:val="clear" w:color="auto" w:fill="auto"/>
            <w:vAlign w:val="center"/>
          </w:tcPr>
          <w:p w:rsidR="00EC3673" w:rsidRDefault="00B17CBE">
            <w:pPr>
              <w:jc w:val="right"/>
            </w:pPr>
            <w:r>
              <w:rPr>
                <w:rFonts w:hint="eastAsia"/>
              </w:rPr>
              <w:t>-120.98</w:t>
            </w:r>
          </w:p>
        </w:tc>
        <w:tc>
          <w:tcPr>
            <w:tcW w:w="2111" w:type="pct"/>
            <w:vAlign w:val="center"/>
          </w:tcPr>
          <w:p w:rsidR="00EC3673" w:rsidRDefault="006A0EAE" w:rsidP="00E1343A">
            <w:pPr>
              <w:jc w:val="both"/>
            </w:pPr>
            <w:r w:rsidRPr="006A0EAE">
              <w:rPr>
                <w:rFonts w:hint="eastAsia"/>
              </w:rPr>
              <w:t>主要系本期支付所得税较去年同期增加所致。</w:t>
            </w:r>
          </w:p>
        </w:tc>
      </w:tr>
    </w:tbl>
    <w:p w:rsidR="006C1D9C" w:rsidRDefault="006C1D9C"/>
    <w:p w:rsidR="006C1D9C" w:rsidRDefault="00B73595">
      <w:pPr>
        <w:pStyle w:val="1"/>
        <w:numPr>
          <w:ilvl w:val="0"/>
          <w:numId w:val="2"/>
        </w:numPr>
        <w:tabs>
          <w:tab w:val="left" w:pos="434"/>
          <w:tab w:val="left" w:pos="882"/>
        </w:tabs>
        <w:spacing w:line="360" w:lineRule="auto"/>
        <w:ind w:left="0" w:firstLine="0"/>
        <w:rPr>
          <w:sz w:val="21"/>
        </w:rPr>
      </w:pPr>
      <w:r>
        <w:rPr>
          <w:rFonts w:hint="eastAsia"/>
          <w:sz w:val="21"/>
        </w:rPr>
        <w:t>股东信息</w:t>
      </w:r>
    </w:p>
    <w:p w:rsidR="006C1D9C" w:rsidRDefault="00B73595">
      <w:pPr>
        <w:pStyle w:val="2"/>
        <w:numPr>
          <w:ilvl w:val="0"/>
          <w:numId w:val="4"/>
        </w:numPr>
        <w:tabs>
          <w:tab w:val="left" w:pos="728"/>
        </w:tabs>
        <w:spacing w:before="0" w:after="0" w:line="360" w:lineRule="auto"/>
        <w:ind w:left="0" w:firstLine="0"/>
        <w:rPr>
          <w:rStyle w:val="3Char2"/>
        </w:rPr>
      </w:pPr>
      <w:bookmarkStart w:id="12" w:name="_Hlk41062485"/>
      <w:r>
        <w:rPr>
          <w:rStyle w:val="3Char2"/>
          <w:rFonts w:hint="eastAsia"/>
        </w:rPr>
        <w:t>普通股股东总数和</w:t>
      </w:r>
      <w:r>
        <w:rPr>
          <w:rFonts w:hint="eastAsia"/>
        </w:rPr>
        <w:t>表决权</w:t>
      </w:r>
      <w:r>
        <w:rPr>
          <w:rStyle w:val="3Char2"/>
          <w:rFonts w:hint="eastAsia"/>
        </w:rPr>
        <w:t>恢复的优先股股东数量及前十名股东持股情况表</w:t>
      </w:r>
    </w:p>
    <w:p w:rsidR="006C1D9C" w:rsidRDefault="00B73595">
      <w:pPr>
        <w:jc w:val="right"/>
        <w:rPr>
          <w:bCs/>
          <w:color w:val="auto"/>
        </w:rPr>
      </w:pPr>
      <w:r>
        <w:rPr>
          <w:rFonts w:hint="eastAsia"/>
          <w:bCs/>
          <w:color w:val="auto"/>
        </w:rPr>
        <w:t>单位：</w:t>
      </w:r>
      <w:sdt>
        <w:sdtPr>
          <w:rPr>
            <w:rFonts w:hint="eastAsia"/>
            <w:bCs/>
            <w:color w:val="auto"/>
          </w:rPr>
          <w:alias w:val="单位_报告期末股东总人数及前十名流通股东（或无限售条件股东）持股情况"/>
          <w:tag w:val="_GBC_dfa472b398c64c8e84df34ca8dd3c712"/>
          <w:id w:val="1923981104"/>
          <w:placeholder>
            <w:docPart w:val="GBC22222222222222222222222222222"/>
          </w:placeholder>
          <w:comboBox>
            <w:listItem w:displayText="股" w:value="股"/>
            <w:listItem w:displayText="千股" w:value="千股"/>
            <w:listItem w:displayText="万股" w:value="万股"/>
            <w:listItem w:displayText="百万股" w:value="百万股"/>
            <w:listItem w:displayText="亿股" w:value="亿股"/>
          </w:comboBox>
        </w:sdtPr>
        <w:sdtContent>
          <w:r>
            <w:rPr>
              <w:rFonts w:hint="eastAsia"/>
              <w:bCs/>
              <w:color w:val="auto"/>
            </w:rPr>
            <w:t>股</w:t>
          </w:r>
        </w:sdtContent>
      </w:sdt>
    </w:p>
    <w:tbl>
      <w:tblPr>
        <w:tblW w:w="523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7"/>
        <w:gridCol w:w="1285"/>
        <w:gridCol w:w="1380"/>
        <w:gridCol w:w="833"/>
        <w:gridCol w:w="1520"/>
        <w:gridCol w:w="829"/>
        <w:gridCol w:w="550"/>
      </w:tblGrid>
      <w:tr w:rsidR="006C1D9C" w:rsidTr="0053580F">
        <w:trPr>
          <w:cantSplit/>
        </w:trPr>
        <w:bookmarkEnd w:id="12" w:displacedByCustomXml="next"/>
        <w:bookmarkStart w:id="13" w:name="_Hlk155094173" w:displacedByCustomXml="next"/>
        <w:bookmarkStart w:id="14" w:name="_Hlk176943386" w:displacedByCustomXml="next"/>
        <w:bookmarkStart w:id="15" w:name="_Hlk176870778" w:displacedByCustomXml="next"/>
        <w:bookmarkStart w:id="16" w:name="_Hlk161321917" w:displacedByCustomXml="next"/>
        <w:bookmarkStart w:id="17" w:name="_Hlk161154245" w:displacedByCustomXml="next"/>
        <w:sdt>
          <w:sdtPr>
            <w:tag w:val="_PLD_7763ceb59ff14702b724dd05e3114b98"/>
            <w:id w:val="-2125837355"/>
          </w:sdtPr>
          <w:sdtContent>
            <w:tc>
              <w:tcPr>
                <w:tcW w:w="1536" w:type="pct"/>
                <w:shd w:val="clear" w:color="auto" w:fill="auto"/>
                <w:vAlign w:val="center"/>
              </w:tcPr>
              <w:p w:rsidR="006C1D9C" w:rsidRDefault="00B73595">
                <w:pPr>
                  <w:pStyle w:val="a8"/>
                  <w:jc w:val="left"/>
                  <w:rPr>
                    <w:rFonts w:ascii="宋体" w:hAnsi="宋体"/>
                  </w:rPr>
                </w:pPr>
                <w:r>
                  <w:rPr>
                    <w:rFonts w:hint="eastAsia"/>
                  </w:rPr>
                  <w:t>报告期末普通股</w:t>
                </w:r>
                <w:r>
                  <w:rPr>
                    <w:rFonts w:ascii="宋体" w:hAnsi="宋体" w:hint="eastAsia"/>
                  </w:rPr>
                  <w:t>股东总数</w:t>
                </w:r>
              </w:p>
            </w:tc>
          </w:sdtContent>
        </w:sdt>
        <w:tc>
          <w:tcPr>
            <w:tcW w:w="696" w:type="pct"/>
            <w:shd w:val="clear" w:color="auto" w:fill="auto"/>
            <w:vAlign w:val="center"/>
          </w:tcPr>
          <w:p w:rsidR="006C1D9C" w:rsidRDefault="00B73595">
            <w:pPr>
              <w:pStyle w:val="a8"/>
              <w:jc w:val="right"/>
              <w:rPr>
                <w:rFonts w:ascii="宋体" w:hAnsi="宋体"/>
              </w:rPr>
            </w:pPr>
            <w:r>
              <w:rPr>
                <w:rFonts w:ascii="宋体" w:hAnsi="宋体"/>
              </w:rPr>
              <w:t>28,864</w:t>
            </w:r>
          </w:p>
        </w:tc>
        <w:sdt>
          <w:sdtPr>
            <w:rPr>
              <w:rFonts w:ascii="宋体" w:hAnsi="宋体" w:cs="宋体" w:hint="eastAsia"/>
              <w:kern w:val="0"/>
            </w:rPr>
            <w:tag w:val="_PLD_4560c17c1ad84844ad7ab8d1bc4b16f9"/>
            <w:id w:val="-2113963911"/>
          </w:sdtPr>
          <w:sdtContent>
            <w:tc>
              <w:tcPr>
                <w:tcW w:w="2020" w:type="pct"/>
                <w:gridSpan w:val="3"/>
                <w:vAlign w:val="center"/>
              </w:tcPr>
              <w:p w:rsidR="006C1D9C" w:rsidRDefault="00B73595">
                <w:pPr>
                  <w:pStyle w:val="a8"/>
                  <w:jc w:val="left"/>
                  <w:rPr>
                    <w:rFonts w:ascii="宋体" w:hAnsi="宋体"/>
                  </w:rPr>
                </w:pPr>
                <w:r>
                  <w:rPr>
                    <w:rFonts w:ascii="宋体" w:hAnsi="宋体" w:cs="宋体" w:hint="eastAsia"/>
                    <w:kern w:val="0"/>
                  </w:rPr>
                  <w:t>报告期末表决权恢复的优先股股东总数（如有）</w:t>
                </w:r>
              </w:p>
            </w:tc>
          </w:sdtContent>
        </w:sdt>
        <w:sdt>
          <w:sdtPr>
            <w:rPr>
              <w:rFonts w:ascii="宋体" w:hAnsi="宋体"/>
            </w:rPr>
            <w:alias w:val="报告期末表决权恢复的优先股股东总数"/>
            <w:tag w:val="_GBC_0c0f8590dd43419b8762871a2a8c2a95"/>
            <w:id w:val="107941019"/>
            <w:showingPlcHdr/>
          </w:sdtPr>
          <w:sdtContent>
            <w:tc>
              <w:tcPr>
                <w:tcW w:w="748" w:type="pct"/>
                <w:gridSpan w:val="2"/>
                <w:vAlign w:val="center"/>
              </w:tcPr>
              <w:p w:rsidR="006C1D9C" w:rsidRDefault="00B73595">
                <w:pPr>
                  <w:pStyle w:val="a8"/>
                  <w:jc w:val="right"/>
                  <w:rPr>
                    <w:rFonts w:ascii="宋体" w:hAnsi="宋体"/>
                  </w:rPr>
                </w:pPr>
                <w:r>
                  <w:rPr>
                    <w:rFonts w:hint="eastAsia"/>
                  </w:rPr>
                  <w:t xml:space="preserve">　</w:t>
                </w:r>
              </w:p>
            </w:tc>
          </w:sdtContent>
        </w:sdt>
      </w:tr>
      <w:tr w:rsidR="006C1D9C" w:rsidTr="0053580F">
        <w:trPr>
          <w:cantSplit/>
        </w:trPr>
        <w:sdt>
          <w:sdtPr>
            <w:tag w:val="_PLD_0c52a38e503e430a99c9d444472deeb2"/>
            <w:id w:val="-578210776"/>
          </w:sdtPr>
          <w:sdtContent>
            <w:tc>
              <w:tcPr>
                <w:tcW w:w="5000" w:type="pct"/>
                <w:gridSpan w:val="7"/>
                <w:shd w:val="clear" w:color="auto" w:fill="auto"/>
              </w:tcPr>
              <w:p w:rsidR="006C1D9C" w:rsidRDefault="00B73595">
                <w:pPr>
                  <w:pStyle w:val="a8"/>
                  <w:jc w:val="center"/>
                  <w:rPr>
                    <w:rFonts w:ascii="宋体" w:hAnsi="宋体"/>
                  </w:rPr>
                </w:pPr>
                <w:r>
                  <w:rPr>
                    <w:rFonts w:ascii="宋体" w:hAnsi="宋体"/>
                  </w:rPr>
                  <w:t>前</w:t>
                </w:r>
                <w:r>
                  <w:rPr>
                    <w:rFonts w:ascii="宋体" w:hAnsi="宋体" w:hint="eastAsia"/>
                  </w:rPr>
                  <w:t>1</w:t>
                </w:r>
                <w:r>
                  <w:rPr>
                    <w:rFonts w:ascii="宋体" w:hAnsi="宋体"/>
                  </w:rPr>
                  <w:t>0名股东持股情况</w:t>
                </w:r>
                <w:r>
                  <w:rPr>
                    <w:rFonts w:ascii="宋体" w:hAnsi="宋体" w:hint="eastAsia"/>
                  </w:rPr>
                  <w:t>（不含通过转融通出借股份）</w:t>
                </w:r>
              </w:p>
            </w:tc>
          </w:sdtContent>
        </w:sdt>
      </w:tr>
      <w:tr w:rsidR="006C1D9C" w:rsidTr="0053580F">
        <w:trPr>
          <w:cantSplit/>
          <w:trHeight w:val="780"/>
        </w:trPr>
        <w:sdt>
          <w:sdtPr>
            <w:tag w:val="_PLD_42d7b7d2cca343c7adbdaddacb8f8cc7"/>
            <w:id w:val="1124045408"/>
          </w:sdtPr>
          <w:sdtContent>
            <w:tc>
              <w:tcPr>
                <w:tcW w:w="1536" w:type="pct"/>
                <w:vMerge w:val="restart"/>
                <w:shd w:val="clear" w:color="auto" w:fill="auto"/>
                <w:vAlign w:val="center"/>
              </w:tcPr>
              <w:p w:rsidR="006C1D9C" w:rsidRDefault="00B73595">
                <w:pPr>
                  <w:jc w:val="center"/>
                </w:pPr>
                <w:r>
                  <w:t>股东名称</w:t>
                </w:r>
              </w:p>
            </w:tc>
          </w:sdtContent>
        </w:sdt>
        <w:sdt>
          <w:sdtPr>
            <w:tag w:val="_PLD_a7c1e769bb7849e7b3d6d60a874cab2b"/>
            <w:id w:val="-1018004879"/>
          </w:sdtPr>
          <w:sdtContent>
            <w:tc>
              <w:tcPr>
                <w:tcW w:w="696" w:type="pct"/>
                <w:vMerge w:val="restart"/>
                <w:shd w:val="clear" w:color="auto" w:fill="auto"/>
                <w:vAlign w:val="center"/>
              </w:tcPr>
              <w:p w:rsidR="006C1D9C" w:rsidRDefault="00B73595">
                <w:pPr>
                  <w:jc w:val="center"/>
                </w:pPr>
                <w:r>
                  <w:t>股东性质</w:t>
                </w:r>
              </w:p>
            </w:tc>
          </w:sdtContent>
        </w:sdt>
        <w:tc>
          <w:tcPr>
            <w:tcW w:w="747" w:type="pct"/>
            <w:vMerge w:val="restart"/>
            <w:shd w:val="clear" w:color="auto" w:fill="auto"/>
            <w:vAlign w:val="center"/>
          </w:tcPr>
          <w:sdt>
            <w:sdtPr>
              <w:tag w:val="_PLD_1489351962b64308b9d4948a8b22a226"/>
              <w:id w:val="-1726368033"/>
            </w:sdtPr>
            <w:sdtEndPr>
              <w:rPr>
                <w:rFonts w:hint="eastAsia"/>
                <w:szCs w:val="20"/>
              </w:rPr>
            </w:sdtEndPr>
            <w:sdtContent>
              <w:p w:rsidR="006C1D9C" w:rsidRDefault="00B73595">
                <w:pPr>
                  <w:jc w:val="center"/>
                </w:pPr>
                <w:r>
                  <w:t>持股数量</w:t>
                </w:r>
              </w:p>
            </w:sdtContent>
          </w:sdt>
        </w:tc>
        <w:sdt>
          <w:sdtPr>
            <w:tag w:val="_PLD_90a1f1bd2e2f42778452b1da8e799d9e"/>
            <w:id w:val="-241869571"/>
          </w:sdtPr>
          <w:sdtContent>
            <w:tc>
              <w:tcPr>
                <w:tcW w:w="451" w:type="pct"/>
                <w:vMerge w:val="restart"/>
                <w:shd w:val="clear" w:color="auto" w:fill="auto"/>
                <w:vAlign w:val="center"/>
              </w:tcPr>
              <w:p w:rsidR="006C1D9C" w:rsidRDefault="00B73595">
                <w:pPr>
                  <w:jc w:val="center"/>
                </w:pPr>
                <w:r>
                  <w:rPr>
                    <w:rFonts w:hint="eastAsia"/>
                  </w:rPr>
                  <w:t>持股</w:t>
                </w:r>
                <w:r>
                  <w:t>比例(%)</w:t>
                </w:r>
              </w:p>
            </w:tc>
          </w:sdtContent>
        </w:sdt>
        <w:sdt>
          <w:sdtPr>
            <w:tag w:val="_PLD_f80518c17a7d4d0784d3894a3904995e"/>
            <w:id w:val="-1477605492"/>
          </w:sdtPr>
          <w:sdtContent>
            <w:tc>
              <w:tcPr>
                <w:tcW w:w="823" w:type="pct"/>
                <w:vMerge w:val="restart"/>
                <w:shd w:val="clear" w:color="auto" w:fill="auto"/>
                <w:vAlign w:val="center"/>
              </w:tcPr>
              <w:p w:rsidR="006C1D9C" w:rsidRDefault="00B73595">
                <w:pPr>
                  <w:pStyle w:val="a3"/>
                  <w:rPr>
                    <w:rFonts w:ascii="宋体" w:hAnsi="宋体"/>
                    <w:bCs/>
                    <w:color w:val="00B050"/>
                  </w:rPr>
                </w:pPr>
                <w:r>
                  <w:rPr>
                    <w:rFonts w:ascii="宋体" w:hAnsi="宋体"/>
                    <w:bCs/>
                  </w:rPr>
                  <w:t>持有有限售条件股份数量</w:t>
                </w:r>
              </w:p>
            </w:tc>
          </w:sdtContent>
        </w:sdt>
        <w:tc>
          <w:tcPr>
            <w:tcW w:w="748" w:type="pct"/>
            <w:gridSpan w:val="2"/>
            <w:shd w:val="clear" w:color="auto" w:fill="auto"/>
            <w:vAlign w:val="center"/>
          </w:tcPr>
          <w:sdt>
            <w:sdtPr>
              <w:tag w:val="_PLD_d2d779b485104e78b7eb4adee2cfb04f"/>
              <w:id w:val="1468001976"/>
            </w:sdtPr>
            <w:sdtContent>
              <w:p w:rsidR="006C1D9C" w:rsidRDefault="00B73595">
                <w:pPr>
                  <w:jc w:val="center"/>
                </w:pPr>
                <w:r>
                  <w:t>质押</w:t>
                </w:r>
                <w:r>
                  <w:rPr>
                    <w:rFonts w:hint="eastAsia"/>
                  </w:rPr>
                  <w:t>、标记</w:t>
                </w:r>
                <w:r>
                  <w:t>或冻结情</w:t>
                </w:r>
                <w:r>
                  <w:rPr>
                    <w:rFonts w:hint="eastAsia"/>
                  </w:rPr>
                  <w:t>况</w:t>
                </w:r>
              </w:p>
            </w:sdtContent>
          </w:sdt>
        </w:tc>
      </w:tr>
      <w:tr w:rsidR="006C1D9C" w:rsidTr="0053580F">
        <w:trPr>
          <w:cantSplit/>
          <w:trHeight w:val="780"/>
        </w:trPr>
        <w:tc>
          <w:tcPr>
            <w:tcW w:w="1536" w:type="pct"/>
            <w:vMerge/>
            <w:shd w:val="clear" w:color="auto" w:fill="auto"/>
            <w:vAlign w:val="center"/>
          </w:tcPr>
          <w:p w:rsidR="006C1D9C" w:rsidRDefault="006C1D9C">
            <w:pPr>
              <w:jc w:val="center"/>
            </w:pPr>
          </w:p>
        </w:tc>
        <w:tc>
          <w:tcPr>
            <w:tcW w:w="696" w:type="pct"/>
            <w:vMerge/>
            <w:shd w:val="clear" w:color="auto" w:fill="auto"/>
            <w:vAlign w:val="center"/>
          </w:tcPr>
          <w:p w:rsidR="006C1D9C" w:rsidRDefault="006C1D9C">
            <w:pPr>
              <w:jc w:val="center"/>
            </w:pPr>
          </w:p>
        </w:tc>
        <w:tc>
          <w:tcPr>
            <w:tcW w:w="747" w:type="pct"/>
            <w:vMerge/>
            <w:shd w:val="clear" w:color="auto" w:fill="auto"/>
            <w:vAlign w:val="center"/>
          </w:tcPr>
          <w:p w:rsidR="006C1D9C" w:rsidRDefault="006C1D9C">
            <w:pPr>
              <w:jc w:val="center"/>
            </w:pPr>
          </w:p>
        </w:tc>
        <w:tc>
          <w:tcPr>
            <w:tcW w:w="451" w:type="pct"/>
            <w:vMerge/>
            <w:shd w:val="clear" w:color="auto" w:fill="auto"/>
            <w:vAlign w:val="center"/>
          </w:tcPr>
          <w:p w:rsidR="006C1D9C" w:rsidRDefault="006C1D9C">
            <w:pPr>
              <w:jc w:val="center"/>
            </w:pPr>
          </w:p>
        </w:tc>
        <w:tc>
          <w:tcPr>
            <w:tcW w:w="823" w:type="pct"/>
            <w:vMerge/>
            <w:shd w:val="clear" w:color="auto" w:fill="auto"/>
            <w:vAlign w:val="center"/>
          </w:tcPr>
          <w:p w:rsidR="006C1D9C" w:rsidRDefault="006C1D9C">
            <w:pPr>
              <w:pStyle w:val="a3"/>
            </w:pPr>
          </w:p>
        </w:tc>
        <w:tc>
          <w:tcPr>
            <w:tcW w:w="449" w:type="pct"/>
            <w:shd w:val="clear" w:color="auto" w:fill="auto"/>
            <w:vAlign w:val="center"/>
          </w:tcPr>
          <w:sdt>
            <w:sdtPr>
              <w:tag w:val="_PLD_6915da337394463fbfbfce1237cbc74d"/>
              <w:id w:val="1840108524"/>
            </w:sdtPr>
            <w:sdtContent>
              <w:p w:rsidR="006C1D9C" w:rsidRDefault="00B73595">
                <w:pPr>
                  <w:jc w:val="center"/>
                </w:pPr>
                <w:r>
                  <w:t>股份状态</w:t>
                </w:r>
              </w:p>
            </w:sdtContent>
          </w:sdt>
        </w:tc>
        <w:tc>
          <w:tcPr>
            <w:tcW w:w="298" w:type="pct"/>
            <w:shd w:val="clear" w:color="auto" w:fill="auto"/>
            <w:vAlign w:val="center"/>
          </w:tcPr>
          <w:sdt>
            <w:sdtPr>
              <w:rPr>
                <w:rFonts w:hint="eastAsia"/>
              </w:rPr>
              <w:tag w:val="_PLD_dcfaf8e2624d4c3da835dfee44d622fa"/>
              <w:id w:val="1672986149"/>
            </w:sdtPr>
            <w:sdtContent>
              <w:p w:rsidR="006C1D9C" w:rsidRDefault="00B73595">
                <w:pPr>
                  <w:jc w:val="center"/>
                </w:pPr>
                <w:r>
                  <w:rPr>
                    <w:rFonts w:hint="eastAsia"/>
                  </w:rPr>
                  <w:t>数量</w:t>
                </w:r>
              </w:p>
            </w:sdtContent>
          </w:sdt>
        </w:tc>
      </w:tr>
      <w:tr w:rsidR="006C1D9C" w:rsidTr="0053580F">
        <w:trPr>
          <w:cantSplit/>
        </w:trPr>
        <w:tc>
          <w:tcPr>
            <w:tcW w:w="1536" w:type="pct"/>
            <w:shd w:val="clear" w:color="auto" w:fill="auto"/>
            <w:vAlign w:val="center"/>
          </w:tcPr>
          <w:p w:rsidR="006C1D9C" w:rsidRDefault="00B73595" w:rsidP="00095D20">
            <w:pPr>
              <w:jc w:val="both"/>
            </w:pPr>
            <w:r>
              <w:t>重庆港务物流集团有限公司</w:t>
            </w:r>
          </w:p>
        </w:tc>
        <w:sdt>
          <w:sdtPr>
            <w:alias w:val="前十名股东的股东性质"/>
            <w:tag w:val="_GBC_2b683d4f8d754502b4edb69c1ad9e9c7"/>
            <w:id w:val="-117224550"/>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696" w:type="pct"/>
                <w:shd w:val="clear" w:color="auto" w:fill="auto"/>
                <w:vAlign w:val="center"/>
              </w:tcPr>
              <w:p w:rsidR="006C1D9C" w:rsidRDefault="00B73595">
                <w:pPr>
                  <w:jc w:val="center"/>
                  <w:rPr>
                    <w:color w:val="FF9900"/>
                  </w:rPr>
                </w:pPr>
                <w:r>
                  <w:t>国有法人</w:t>
                </w:r>
              </w:p>
            </w:tc>
          </w:sdtContent>
        </w:sdt>
        <w:tc>
          <w:tcPr>
            <w:tcW w:w="747" w:type="pct"/>
            <w:shd w:val="clear" w:color="auto" w:fill="auto"/>
            <w:vAlign w:val="center"/>
          </w:tcPr>
          <w:p w:rsidR="006C1D9C" w:rsidRDefault="00B73595">
            <w:pPr>
              <w:jc w:val="right"/>
            </w:pPr>
            <w:r>
              <w:t>577,934,762</w:t>
            </w:r>
          </w:p>
        </w:tc>
        <w:tc>
          <w:tcPr>
            <w:tcW w:w="451" w:type="pct"/>
            <w:shd w:val="clear" w:color="auto" w:fill="auto"/>
            <w:vAlign w:val="center"/>
          </w:tcPr>
          <w:p w:rsidR="006C1D9C" w:rsidRDefault="00B73595">
            <w:pPr>
              <w:jc w:val="right"/>
            </w:pPr>
            <w:r>
              <w:t>48.69</w:t>
            </w:r>
          </w:p>
        </w:tc>
        <w:tc>
          <w:tcPr>
            <w:tcW w:w="823" w:type="pct"/>
            <w:shd w:val="clear" w:color="auto" w:fill="auto"/>
            <w:vAlign w:val="center"/>
          </w:tcPr>
          <w:p w:rsidR="006C1D9C" w:rsidRDefault="00B73595">
            <w:pPr>
              <w:jc w:val="right"/>
            </w:pPr>
            <w:r>
              <w:rPr>
                <w:rFonts w:hint="eastAsia"/>
              </w:rPr>
              <w:t>0</w:t>
            </w:r>
          </w:p>
        </w:tc>
        <w:sdt>
          <w:sdtPr>
            <w:alias w:val="前十名股东持有股份状态"/>
            <w:tag w:val="_GBC_705d317d75954a388fb48e155e13819a"/>
            <w:id w:val="-1398511277"/>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449" w:type="pct"/>
                <w:shd w:val="clear" w:color="auto" w:fill="auto"/>
                <w:vAlign w:val="center"/>
              </w:tcPr>
              <w:p w:rsidR="006C1D9C" w:rsidRDefault="00B73595">
                <w:pPr>
                  <w:jc w:val="center"/>
                  <w:rPr>
                    <w:color w:val="FF9900"/>
                  </w:rPr>
                </w:pPr>
                <w:r>
                  <w:t>无</w:t>
                </w:r>
              </w:p>
            </w:tc>
          </w:sdtContent>
        </w:sdt>
        <w:tc>
          <w:tcPr>
            <w:tcW w:w="298" w:type="pct"/>
            <w:shd w:val="clear" w:color="auto" w:fill="auto"/>
            <w:vAlign w:val="center"/>
          </w:tcPr>
          <w:p w:rsidR="006C1D9C" w:rsidRDefault="006C1D9C">
            <w:pPr>
              <w:jc w:val="right"/>
            </w:pPr>
          </w:p>
        </w:tc>
      </w:tr>
      <w:tr w:rsidR="006C1D9C" w:rsidTr="0053580F">
        <w:trPr>
          <w:cantSplit/>
        </w:trPr>
        <w:tc>
          <w:tcPr>
            <w:tcW w:w="1536" w:type="pct"/>
            <w:shd w:val="clear" w:color="auto" w:fill="auto"/>
            <w:vAlign w:val="center"/>
          </w:tcPr>
          <w:p w:rsidR="006C1D9C" w:rsidRDefault="00B73595" w:rsidP="00095D20">
            <w:pPr>
              <w:jc w:val="both"/>
            </w:pPr>
            <w:r>
              <w:t>国投交通控股有限公司</w:t>
            </w:r>
          </w:p>
        </w:tc>
        <w:sdt>
          <w:sdtPr>
            <w:alias w:val="前十名股东的股东性质"/>
            <w:tag w:val="_GBC_2b683d4f8d754502b4edb69c1ad9e9c7"/>
            <w:id w:val="-14463276"/>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696" w:type="pct"/>
                <w:shd w:val="clear" w:color="auto" w:fill="auto"/>
                <w:vAlign w:val="center"/>
              </w:tcPr>
              <w:p w:rsidR="006C1D9C" w:rsidRDefault="00B73595">
                <w:pPr>
                  <w:jc w:val="center"/>
                  <w:rPr>
                    <w:color w:val="FF9900"/>
                  </w:rPr>
                </w:pPr>
                <w:r>
                  <w:t>国有法人</w:t>
                </w:r>
              </w:p>
            </w:tc>
          </w:sdtContent>
        </w:sdt>
        <w:tc>
          <w:tcPr>
            <w:tcW w:w="747" w:type="pct"/>
            <w:shd w:val="clear" w:color="auto" w:fill="auto"/>
            <w:vAlign w:val="center"/>
          </w:tcPr>
          <w:p w:rsidR="006C1D9C" w:rsidRDefault="00B73595">
            <w:pPr>
              <w:jc w:val="right"/>
            </w:pPr>
            <w:r>
              <w:t>176,965,618</w:t>
            </w:r>
          </w:p>
        </w:tc>
        <w:tc>
          <w:tcPr>
            <w:tcW w:w="451" w:type="pct"/>
            <w:shd w:val="clear" w:color="auto" w:fill="auto"/>
            <w:vAlign w:val="center"/>
          </w:tcPr>
          <w:p w:rsidR="006C1D9C" w:rsidRDefault="00B73595">
            <w:pPr>
              <w:jc w:val="right"/>
            </w:pPr>
            <w:r>
              <w:t>14.91</w:t>
            </w:r>
          </w:p>
        </w:tc>
        <w:tc>
          <w:tcPr>
            <w:tcW w:w="823" w:type="pct"/>
            <w:shd w:val="clear" w:color="auto" w:fill="auto"/>
            <w:vAlign w:val="center"/>
          </w:tcPr>
          <w:p w:rsidR="006C1D9C" w:rsidRDefault="00B73595">
            <w:pPr>
              <w:jc w:val="right"/>
            </w:pPr>
            <w:r>
              <w:rPr>
                <w:rFonts w:hint="eastAsia"/>
              </w:rPr>
              <w:t>0</w:t>
            </w:r>
          </w:p>
        </w:tc>
        <w:sdt>
          <w:sdtPr>
            <w:alias w:val="前十名股东持有股份状态"/>
            <w:tag w:val="_GBC_705d317d75954a388fb48e155e13819a"/>
            <w:id w:val="1734739999"/>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449" w:type="pct"/>
                <w:shd w:val="clear" w:color="auto" w:fill="auto"/>
                <w:vAlign w:val="center"/>
              </w:tcPr>
              <w:p w:rsidR="006C1D9C" w:rsidRDefault="00B73595">
                <w:pPr>
                  <w:jc w:val="center"/>
                  <w:rPr>
                    <w:color w:val="FF9900"/>
                  </w:rPr>
                </w:pPr>
                <w:r>
                  <w:t>无</w:t>
                </w:r>
              </w:p>
            </w:tc>
          </w:sdtContent>
        </w:sdt>
        <w:tc>
          <w:tcPr>
            <w:tcW w:w="298" w:type="pct"/>
            <w:shd w:val="clear" w:color="auto" w:fill="auto"/>
            <w:vAlign w:val="center"/>
          </w:tcPr>
          <w:p w:rsidR="006C1D9C" w:rsidRDefault="006C1D9C">
            <w:pPr>
              <w:jc w:val="right"/>
            </w:pPr>
          </w:p>
        </w:tc>
      </w:tr>
      <w:tr w:rsidR="006C1D9C" w:rsidTr="0053580F">
        <w:trPr>
          <w:cantSplit/>
        </w:trPr>
        <w:tc>
          <w:tcPr>
            <w:tcW w:w="1536" w:type="pct"/>
            <w:shd w:val="clear" w:color="auto" w:fill="auto"/>
            <w:vAlign w:val="center"/>
          </w:tcPr>
          <w:p w:rsidR="006C1D9C" w:rsidRDefault="00B73595" w:rsidP="00095D20">
            <w:pPr>
              <w:jc w:val="both"/>
            </w:pPr>
            <w:r>
              <w:t>重庆市万州港口（集团）有限责任公司</w:t>
            </w:r>
          </w:p>
        </w:tc>
        <w:sdt>
          <w:sdtPr>
            <w:alias w:val="前十名股东的股东性质"/>
            <w:tag w:val="_GBC_2b683d4f8d754502b4edb69c1ad9e9c7"/>
            <w:id w:val="-502287023"/>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696" w:type="pct"/>
                <w:shd w:val="clear" w:color="auto" w:fill="auto"/>
                <w:vAlign w:val="center"/>
              </w:tcPr>
              <w:p w:rsidR="006C1D9C" w:rsidRDefault="00B73595">
                <w:pPr>
                  <w:jc w:val="center"/>
                  <w:rPr>
                    <w:color w:val="FF9900"/>
                  </w:rPr>
                </w:pPr>
                <w:r>
                  <w:t>国有法人</w:t>
                </w:r>
              </w:p>
            </w:tc>
          </w:sdtContent>
        </w:sdt>
        <w:tc>
          <w:tcPr>
            <w:tcW w:w="747" w:type="pct"/>
            <w:shd w:val="clear" w:color="auto" w:fill="auto"/>
            <w:vAlign w:val="center"/>
          </w:tcPr>
          <w:p w:rsidR="006C1D9C" w:rsidRDefault="00B73595">
            <w:pPr>
              <w:jc w:val="right"/>
            </w:pPr>
            <w:r>
              <w:t>21,826,900</w:t>
            </w:r>
          </w:p>
        </w:tc>
        <w:tc>
          <w:tcPr>
            <w:tcW w:w="451" w:type="pct"/>
            <w:shd w:val="clear" w:color="auto" w:fill="auto"/>
            <w:vAlign w:val="center"/>
          </w:tcPr>
          <w:p w:rsidR="006C1D9C" w:rsidRDefault="00B73595">
            <w:pPr>
              <w:jc w:val="right"/>
            </w:pPr>
            <w:r>
              <w:t>1.84</w:t>
            </w:r>
          </w:p>
        </w:tc>
        <w:tc>
          <w:tcPr>
            <w:tcW w:w="823" w:type="pct"/>
            <w:shd w:val="clear" w:color="auto" w:fill="auto"/>
            <w:vAlign w:val="center"/>
          </w:tcPr>
          <w:p w:rsidR="006C1D9C" w:rsidRDefault="00B73595">
            <w:pPr>
              <w:jc w:val="right"/>
            </w:pPr>
            <w:r>
              <w:rPr>
                <w:rFonts w:hint="eastAsia"/>
              </w:rPr>
              <w:t>0</w:t>
            </w:r>
          </w:p>
        </w:tc>
        <w:sdt>
          <w:sdtPr>
            <w:alias w:val="前十名股东持有股份状态"/>
            <w:tag w:val="_GBC_705d317d75954a388fb48e155e13819a"/>
            <w:id w:val="1188571954"/>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449" w:type="pct"/>
                <w:shd w:val="clear" w:color="auto" w:fill="auto"/>
                <w:vAlign w:val="center"/>
              </w:tcPr>
              <w:p w:rsidR="006C1D9C" w:rsidRDefault="00B73595">
                <w:pPr>
                  <w:jc w:val="center"/>
                  <w:rPr>
                    <w:color w:val="FF9900"/>
                  </w:rPr>
                </w:pPr>
                <w:r>
                  <w:t>无</w:t>
                </w:r>
              </w:p>
            </w:tc>
          </w:sdtContent>
        </w:sdt>
        <w:tc>
          <w:tcPr>
            <w:tcW w:w="298" w:type="pct"/>
            <w:shd w:val="clear" w:color="auto" w:fill="auto"/>
            <w:vAlign w:val="center"/>
          </w:tcPr>
          <w:p w:rsidR="006C1D9C" w:rsidRDefault="006C1D9C">
            <w:pPr>
              <w:jc w:val="right"/>
            </w:pPr>
          </w:p>
        </w:tc>
      </w:tr>
      <w:tr w:rsidR="006C1D9C" w:rsidTr="0053580F">
        <w:trPr>
          <w:cantSplit/>
        </w:trPr>
        <w:tc>
          <w:tcPr>
            <w:tcW w:w="1536" w:type="pct"/>
            <w:shd w:val="clear" w:color="auto" w:fill="auto"/>
            <w:vAlign w:val="center"/>
          </w:tcPr>
          <w:p w:rsidR="006C1D9C" w:rsidRDefault="00B73595" w:rsidP="00095D20">
            <w:pPr>
              <w:jc w:val="both"/>
            </w:pPr>
            <w:r>
              <w:t>赵波</w:t>
            </w:r>
          </w:p>
        </w:tc>
        <w:sdt>
          <w:sdtPr>
            <w:alias w:val="前十名股东的股东性质"/>
            <w:tag w:val="_GBC_2b683d4f8d754502b4edb69c1ad9e9c7"/>
            <w:id w:val="2028295731"/>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696" w:type="pct"/>
                <w:shd w:val="clear" w:color="auto" w:fill="auto"/>
                <w:vAlign w:val="center"/>
              </w:tcPr>
              <w:p w:rsidR="006C1D9C" w:rsidRDefault="00B73595">
                <w:pPr>
                  <w:jc w:val="center"/>
                  <w:rPr>
                    <w:color w:val="FF9900"/>
                  </w:rPr>
                </w:pPr>
                <w:r>
                  <w:t>境内自然人</w:t>
                </w:r>
              </w:p>
            </w:tc>
          </w:sdtContent>
        </w:sdt>
        <w:tc>
          <w:tcPr>
            <w:tcW w:w="747" w:type="pct"/>
            <w:shd w:val="clear" w:color="auto" w:fill="auto"/>
            <w:vAlign w:val="center"/>
          </w:tcPr>
          <w:p w:rsidR="006C1D9C" w:rsidRDefault="00B73595">
            <w:pPr>
              <w:jc w:val="right"/>
            </w:pPr>
            <w:r>
              <w:t>15,610,038</w:t>
            </w:r>
          </w:p>
        </w:tc>
        <w:tc>
          <w:tcPr>
            <w:tcW w:w="451" w:type="pct"/>
            <w:shd w:val="clear" w:color="auto" w:fill="auto"/>
            <w:vAlign w:val="center"/>
          </w:tcPr>
          <w:p w:rsidR="006C1D9C" w:rsidRDefault="00B73595">
            <w:pPr>
              <w:jc w:val="right"/>
            </w:pPr>
            <w:r>
              <w:t>1.32</w:t>
            </w:r>
          </w:p>
        </w:tc>
        <w:tc>
          <w:tcPr>
            <w:tcW w:w="823" w:type="pct"/>
            <w:shd w:val="clear" w:color="auto" w:fill="auto"/>
            <w:vAlign w:val="center"/>
          </w:tcPr>
          <w:p w:rsidR="006C1D9C" w:rsidRDefault="00B73595">
            <w:pPr>
              <w:jc w:val="right"/>
            </w:pPr>
            <w:r>
              <w:rPr>
                <w:rFonts w:hint="eastAsia"/>
              </w:rPr>
              <w:t>0</w:t>
            </w:r>
          </w:p>
        </w:tc>
        <w:sdt>
          <w:sdtPr>
            <w:alias w:val="前十名股东持有股份状态"/>
            <w:tag w:val="_GBC_705d317d75954a388fb48e155e13819a"/>
            <w:id w:val="891081632"/>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449" w:type="pct"/>
                <w:shd w:val="clear" w:color="auto" w:fill="auto"/>
                <w:vAlign w:val="center"/>
              </w:tcPr>
              <w:p w:rsidR="006C1D9C" w:rsidRDefault="00B73595">
                <w:pPr>
                  <w:jc w:val="center"/>
                  <w:rPr>
                    <w:color w:val="FF9900"/>
                  </w:rPr>
                </w:pPr>
                <w:r>
                  <w:t>未知</w:t>
                </w:r>
              </w:p>
            </w:tc>
          </w:sdtContent>
        </w:sdt>
        <w:tc>
          <w:tcPr>
            <w:tcW w:w="298" w:type="pct"/>
            <w:shd w:val="clear" w:color="auto" w:fill="auto"/>
            <w:vAlign w:val="center"/>
          </w:tcPr>
          <w:p w:rsidR="006C1D9C" w:rsidRDefault="006C1D9C">
            <w:pPr>
              <w:jc w:val="right"/>
            </w:pPr>
          </w:p>
        </w:tc>
      </w:tr>
      <w:tr w:rsidR="006C1D9C" w:rsidTr="0053580F">
        <w:trPr>
          <w:cantSplit/>
        </w:trPr>
        <w:tc>
          <w:tcPr>
            <w:tcW w:w="1536" w:type="pct"/>
            <w:shd w:val="clear" w:color="auto" w:fill="auto"/>
            <w:vAlign w:val="center"/>
          </w:tcPr>
          <w:p w:rsidR="006C1D9C" w:rsidRDefault="00B73595" w:rsidP="00095D20">
            <w:pPr>
              <w:jc w:val="both"/>
            </w:pPr>
            <w:r>
              <w:t>徐开东</w:t>
            </w:r>
          </w:p>
        </w:tc>
        <w:sdt>
          <w:sdtPr>
            <w:alias w:val="前十名股东的股东性质"/>
            <w:tag w:val="_GBC_2b683d4f8d754502b4edb69c1ad9e9c7"/>
            <w:id w:val="16431764"/>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696" w:type="pct"/>
                <w:shd w:val="clear" w:color="auto" w:fill="auto"/>
                <w:vAlign w:val="center"/>
              </w:tcPr>
              <w:p w:rsidR="006C1D9C" w:rsidRDefault="00B73595">
                <w:pPr>
                  <w:jc w:val="center"/>
                  <w:rPr>
                    <w:color w:val="FF9900"/>
                  </w:rPr>
                </w:pPr>
                <w:r>
                  <w:t>境内自然人</w:t>
                </w:r>
              </w:p>
            </w:tc>
          </w:sdtContent>
        </w:sdt>
        <w:tc>
          <w:tcPr>
            <w:tcW w:w="747" w:type="pct"/>
            <w:shd w:val="clear" w:color="auto" w:fill="auto"/>
            <w:vAlign w:val="center"/>
          </w:tcPr>
          <w:p w:rsidR="006C1D9C" w:rsidRDefault="00B73595">
            <w:pPr>
              <w:jc w:val="right"/>
            </w:pPr>
            <w:r>
              <w:t>8,858,000</w:t>
            </w:r>
          </w:p>
        </w:tc>
        <w:tc>
          <w:tcPr>
            <w:tcW w:w="451" w:type="pct"/>
            <w:shd w:val="clear" w:color="auto" w:fill="auto"/>
            <w:vAlign w:val="center"/>
          </w:tcPr>
          <w:p w:rsidR="006C1D9C" w:rsidRDefault="00B73595">
            <w:pPr>
              <w:jc w:val="right"/>
            </w:pPr>
            <w:r>
              <w:t>0.75</w:t>
            </w:r>
          </w:p>
        </w:tc>
        <w:tc>
          <w:tcPr>
            <w:tcW w:w="823" w:type="pct"/>
            <w:shd w:val="clear" w:color="auto" w:fill="auto"/>
            <w:vAlign w:val="center"/>
          </w:tcPr>
          <w:p w:rsidR="006C1D9C" w:rsidRDefault="00B73595">
            <w:pPr>
              <w:jc w:val="right"/>
            </w:pPr>
            <w:r>
              <w:rPr>
                <w:rFonts w:hint="eastAsia"/>
              </w:rPr>
              <w:t>0</w:t>
            </w:r>
          </w:p>
        </w:tc>
        <w:sdt>
          <w:sdtPr>
            <w:alias w:val="前十名股东持有股份状态"/>
            <w:tag w:val="_GBC_705d317d75954a388fb48e155e13819a"/>
            <w:id w:val="906882432"/>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449" w:type="pct"/>
                <w:shd w:val="clear" w:color="auto" w:fill="auto"/>
                <w:vAlign w:val="center"/>
              </w:tcPr>
              <w:p w:rsidR="006C1D9C" w:rsidRDefault="00B73595">
                <w:pPr>
                  <w:jc w:val="center"/>
                  <w:rPr>
                    <w:color w:val="FF9900"/>
                  </w:rPr>
                </w:pPr>
                <w:r>
                  <w:t>未知</w:t>
                </w:r>
              </w:p>
            </w:tc>
          </w:sdtContent>
        </w:sdt>
        <w:tc>
          <w:tcPr>
            <w:tcW w:w="298" w:type="pct"/>
            <w:shd w:val="clear" w:color="auto" w:fill="auto"/>
            <w:vAlign w:val="center"/>
          </w:tcPr>
          <w:p w:rsidR="006C1D9C" w:rsidRDefault="006C1D9C">
            <w:pPr>
              <w:jc w:val="right"/>
            </w:pPr>
          </w:p>
        </w:tc>
      </w:tr>
      <w:tr w:rsidR="006C1D9C" w:rsidTr="0053580F">
        <w:trPr>
          <w:cantSplit/>
        </w:trPr>
        <w:tc>
          <w:tcPr>
            <w:tcW w:w="1536" w:type="pct"/>
            <w:shd w:val="clear" w:color="auto" w:fill="auto"/>
            <w:vAlign w:val="center"/>
          </w:tcPr>
          <w:p w:rsidR="006C1D9C" w:rsidRDefault="00B73595" w:rsidP="00095D20">
            <w:pPr>
              <w:jc w:val="both"/>
            </w:pPr>
            <w:r>
              <w:t>重庆市城市建设投资（集团）有限公司</w:t>
            </w:r>
          </w:p>
        </w:tc>
        <w:sdt>
          <w:sdtPr>
            <w:alias w:val="前十名股东的股东性质"/>
            <w:tag w:val="_GBC_2b683d4f8d754502b4edb69c1ad9e9c7"/>
            <w:id w:val="-1064022191"/>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696" w:type="pct"/>
                <w:shd w:val="clear" w:color="auto" w:fill="auto"/>
                <w:vAlign w:val="center"/>
              </w:tcPr>
              <w:p w:rsidR="006C1D9C" w:rsidRDefault="00B73595">
                <w:pPr>
                  <w:jc w:val="center"/>
                  <w:rPr>
                    <w:color w:val="FF9900"/>
                  </w:rPr>
                </w:pPr>
                <w:r>
                  <w:t>国有法人</w:t>
                </w:r>
              </w:p>
            </w:tc>
          </w:sdtContent>
        </w:sdt>
        <w:tc>
          <w:tcPr>
            <w:tcW w:w="747" w:type="pct"/>
            <w:shd w:val="clear" w:color="auto" w:fill="auto"/>
            <w:vAlign w:val="center"/>
          </w:tcPr>
          <w:p w:rsidR="006C1D9C" w:rsidRDefault="00B73595">
            <w:pPr>
              <w:jc w:val="right"/>
            </w:pPr>
            <w:r>
              <w:t>7,950,000</w:t>
            </w:r>
          </w:p>
        </w:tc>
        <w:tc>
          <w:tcPr>
            <w:tcW w:w="451" w:type="pct"/>
            <w:shd w:val="clear" w:color="auto" w:fill="auto"/>
            <w:vAlign w:val="center"/>
          </w:tcPr>
          <w:p w:rsidR="006C1D9C" w:rsidRDefault="00B73595">
            <w:pPr>
              <w:jc w:val="right"/>
            </w:pPr>
            <w:r>
              <w:t>0.67</w:t>
            </w:r>
          </w:p>
        </w:tc>
        <w:tc>
          <w:tcPr>
            <w:tcW w:w="823" w:type="pct"/>
            <w:shd w:val="clear" w:color="auto" w:fill="auto"/>
            <w:vAlign w:val="center"/>
          </w:tcPr>
          <w:p w:rsidR="006C1D9C" w:rsidRDefault="00B73595">
            <w:pPr>
              <w:jc w:val="right"/>
            </w:pPr>
            <w:r>
              <w:rPr>
                <w:rFonts w:hint="eastAsia"/>
              </w:rPr>
              <w:t>0</w:t>
            </w:r>
          </w:p>
        </w:tc>
        <w:sdt>
          <w:sdtPr>
            <w:alias w:val="前十名股东持有股份状态"/>
            <w:tag w:val="_GBC_705d317d75954a388fb48e155e13819a"/>
            <w:id w:val="600387565"/>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449" w:type="pct"/>
                <w:shd w:val="clear" w:color="auto" w:fill="auto"/>
                <w:vAlign w:val="center"/>
              </w:tcPr>
              <w:p w:rsidR="006C1D9C" w:rsidRDefault="00B73595">
                <w:pPr>
                  <w:jc w:val="center"/>
                  <w:rPr>
                    <w:color w:val="FF9900"/>
                  </w:rPr>
                </w:pPr>
                <w:r>
                  <w:t>未知</w:t>
                </w:r>
              </w:p>
            </w:tc>
          </w:sdtContent>
        </w:sdt>
        <w:tc>
          <w:tcPr>
            <w:tcW w:w="298" w:type="pct"/>
            <w:shd w:val="clear" w:color="auto" w:fill="auto"/>
            <w:vAlign w:val="center"/>
          </w:tcPr>
          <w:p w:rsidR="006C1D9C" w:rsidRDefault="006C1D9C">
            <w:pPr>
              <w:jc w:val="right"/>
            </w:pPr>
          </w:p>
        </w:tc>
      </w:tr>
      <w:tr w:rsidR="006C1D9C" w:rsidTr="0053580F">
        <w:trPr>
          <w:cantSplit/>
        </w:trPr>
        <w:tc>
          <w:tcPr>
            <w:tcW w:w="1536" w:type="pct"/>
            <w:shd w:val="clear" w:color="auto" w:fill="auto"/>
            <w:vAlign w:val="center"/>
          </w:tcPr>
          <w:p w:rsidR="006C1D9C" w:rsidRDefault="00B73595" w:rsidP="00095D20">
            <w:pPr>
              <w:jc w:val="both"/>
            </w:pPr>
            <w:r>
              <w:t>高雪萍</w:t>
            </w:r>
          </w:p>
        </w:tc>
        <w:sdt>
          <w:sdtPr>
            <w:alias w:val="前十名股东的股东性质"/>
            <w:tag w:val="_GBC_2b683d4f8d754502b4edb69c1ad9e9c7"/>
            <w:id w:val="-666548104"/>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696" w:type="pct"/>
                <w:shd w:val="clear" w:color="auto" w:fill="auto"/>
                <w:vAlign w:val="center"/>
              </w:tcPr>
              <w:p w:rsidR="006C1D9C" w:rsidRDefault="00B73595">
                <w:pPr>
                  <w:jc w:val="center"/>
                  <w:rPr>
                    <w:color w:val="FF9900"/>
                  </w:rPr>
                </w:pPr>
                <w:r>
                  <w:t>境内自然人</w:t>
                </w:r>
              </w:p>
            </w:tc>
          </w:sdtContent>
        </w:sdt>
        <w:tc>
          <w:tcPr>
            <w:tcW w:w="747" w:type="pct"/>
            <w:shd w:val="clear" w:color="auto" w:fill="auto"/>
            <w:vAlign w:val="center"/>
          </w:tcPr>
          <w:p w:rsidR="006C1D9C" w:rsidRDefault="00B73595">
            <w:pPr>
              <w:jc w:val="right"/>
            </w:pPr>
            <w:r>
              <w:t>4,572,522</w:t>
            </w:r>
          </w:p>
        </w:tc>
        <w:tc>
          <w:tcPr>
            <w:tcW w:w="451" w:type="pct"/>
            <w:shd w:val="clear" w:color="auto" w:fill="auto"/>
            <w:vAlign w:val="center"/>
          </w:tcPr>
          <w:p w:rsidR="006C1D9C" w:rsidRDefault="00B73595">
            <w:pPr>
              <w:jc w:val="right"/>
            </w:pPr>
            <w:r>
              <w:t>0.39</w:t>
            </w:r>
          </w:p>
        </w:tc>
        <w:tc>
          <w:tcPr>
            <w:tcW w:w="823" w:type="pct"/>
            <w:shd w:val="clear" w:color="auto" w:fill="auto"/>
            <w:vAlign w:val="center"/>
          </w:tcPr>
          <w:p w:rsidR="006C1D9C" w:rsidRDefault="00B73595">
            <w:pPr>
              <w:jc w:val="right"/>
            </w:pPr>
            <w:r>
              <w:rPr>
                <w:rFonts w:hint="eastAsia"/>
              </w:rPr>
              <w:t>0</w:t>
            </w:r>
          </w:p>
        </w:tc>
        <w:sdt>
          <w:sdtPr>
            <w:alias w:val="前十名股东持有股份状态"/>
            <w:tag w:val="_GBC_705d317d75954a388fb48e155e13819a"/>
            <w:id w:val="1811829900"/>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449" w:type="pct"/>
                <w:shd w:val="clear" w:color="auto" w:fill="auto"/>
                <w:vAlign w:val="center"/>
              </w:tcPr>
              <w:p w:rsidR="006C1D9C" w:rsidRDefault="00B73595">
                <w:pPr>
                  <w:jc w:val="center"/>
                  <w:rPr>
                    <w:color w:val="FF9900"/>
                  </w:rPr>
                </w:pPr>
                <w:r>
                  <w:t>未知</w:t>
                </w:r>
              </w:p>
            </w:tc>
          </w:sdtContent>
        </w:sdt>
        <w:tc>
          <w:tcPr>
            <w:tcW w:w="298" w:type="pct"/>
            <w:shd w:val="clear" w:color="auto" w:fill="auto"/>
            <w:vAlign w:val="center"/>
          </w:tcPr>
          <w:p w:rsidR="006C1D9C" w:rsidRDefault="006C1D9C">
            <w:pPr>
              <w:jc w:val="right"/>
            </w:pPr>
          </w:p>
        </w:tc>
      </w:tr>
      <w:tr w:rsidR="006C1D9C" w:rsidTr="0053580F">
        <w:trPr>
          <w:cantSplit/>
        </w:trPr>
        <w:tc>
          <w:tcPr>
            <w:tcW w:w="1536" w:type="pct"/>
            <w:shd w:val="clear" w:color="auto" w:fill="auto"/>
            <w:vAlign w:val="center"/>
          </w:tcPr>
          <w:p w:rsidR="006C1D9C" w:rsidRDefault="00B73595" w:rsidP="00095D20">
            <w:pPr>
              <w:jc w:val="both"/>
            </w:pPr>
            <w:r>
              <w:t>赵学彬</w:t>
            </w:r>
          </w:p>
        </w:tc>
        <w:sdt>
          <w:sdtPr>
            <w:alias w:val="前十名股东的股东性质"/>
            <w:tag w:val="_GBC_2b683d4f8d754502b4edb69c1ad9e9c7"/>
            <w:id w:val="-910611748"/>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696" w:type="pct"/>
                <w:shd w:val="clear" w:color="auto" w:fill="auto"/>
                <w:vAlign w:val="center"/>
              </w:tcPr>
              <w:p w:rsidR="006C1D9C" w:rsidRDefault="00B73595">
                <w:pPr>
                  <w:jc w:val="center"/>
                  <w:rPr>
                    <w:color w:val="FF9900"/>
                  </w:rPr>
                </w:pPr>
                <w:r>
                  <w:t>境内自然人</w:t>
                </w:r>
              </w:p>
            </w:tc>
          </w:sdtContent>
        </w:sdt>
        <w:tc>
          <w:tcPr>
            <w:tcW w:w="747" w:type="pct"/>
            <w:shd w:val="clear" w:color="auto" w:fill="auto"/>
            <w:vAlign w:val="center"/>
          </w:tcPr>
          <w:p w:rsidR="006C1D9C" w:rsidRDefault="00B73595">
            <w:pPr>
              <w:jc w:val="right"/>
            </w:pPr>
            <w:r>
              <w:t>4,293,503</w:t>
            </w:r>
          </w:p>
        </w:tc>
        <w:tc>
          <w:tcPr>
            <w:tcW w:w="451" w:type="pct"/>
            <w:shd w:val="clear" w:color="auto" w:fill="auto"/>
            <w:vAlign w:val="center"/>
          </w:tcPr>
          <w:p w:rsidR="006C1D9C" w:rsidRDefault="00B73595">
            <w:pPr>
              <w:jc w:val="right"/>
            </w:pPr>
            <w:r>
              <w:t>0.36</w:t>
            </w:r>
          </w:p>
        </w:tc>
        <w:tc>
          <w:tcPr>
            <w:tcW w:w="823" w:type="pct"/>
            <w:shd w:val="clear" w:color="auto" w:fill="auto"/>
            <w:vAlign w:val="center"/>
          </w:tcPr>
          <w:p w:rsidR="006C1D9C" w:rsidRDefault="00B73595">
            <w:pPr>
              <w:jc w:val="right"/>
            </w:pPr>
            <w:r>
              <w:rPr>
                <w:rFonts w:hint="eastAsia"/>
              </w:rPr>
              <w:t>0</w:t>
            </w:r>
          </w:p>
        </w:tc>
        <w:sdt>
          <w:sdtPr>
            <w:alias w:val="前十名股东持有股份状态"/>
            <w:tag w:val="_GBC_705d317d75954a388fb48e155e13819a"/>
            <w:id w:val="-2025383224"/>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449" w:type="pct"/>
                <w:shd w:val="clear" w:color="auto" w:fill="auto"/>
                <w:vAlign w:val="center"/>
              </w:tcPr>
              <w:p w:rsidR="006C1D9C" w:rsidRDefault="00B73595">
                <w:pPr>
                  <w:jc w:val="center"/>
                  <w:rPr>
                    <w:color w:val="FF9900"/>
                  </w:rPr>
                </w:pPr>
                <w:r>
                  <w:t>未知</w:t>
                </w:r>
              </w:p>
            </w:tc>
          </w:sdtContent>
        </w:sdt>
        <w:tc>
          <w:tcPr>
            <w:tcW w:w="298" w:type="pct"/>
            <w:shd w:val="clear" w:color="auto" w:fill="auto"/>
            <w:vAlign w:val="center"/>
          </w:tcPr>
          <w:p w:rsidR="006C1D9C" w:rsidRDefault="006C1D9C">
            <w:pPr>
              <w:jc w:val="right"/>
            </w:pPr>
          </w:p>
        </w:tc>
      </w:tr>
      <w:tr w:rsidR="006C1D9C" w:rsidTr="0053580F">
        <w:trPr>
          <w:cantSplit/>
        </w:trPr>
        <w:tc>
          <w:tcPr>
            <w:tcW w:w="1536" w:type="pct"/>
            <w:shd w:val="clear" w:color="auto" w:fill="auto"/>
            <w:vAlign w:val="center"/>
          </w:tcPr>
          <w:p w:rsidR="006C1D9C" w:rsidRDefault="00B73595" w:rsidP="00095D20">
            <w:pPr>
              <w:jc w:val="both"/>
            </w:pPr>
            <w:r>
              <w:t>香港中央结算有限公司</w:t>
            </w:r>
          </w:p>
        </w:tc>
        <w:sdt>
          <w:sdtPr>
            <w:alias w:val="前十名股东的股东性质"/>
            <w:tag w:val="_GBC_2b683d4f8d754502b4edb69c1ad9e9c7"/>
            <w:id w:val="-985846379"/>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696" w:type="pct"/>
                <w:shd w:val="clear" w:color="auto" w:fill="auto"/>
                <w:vAlign w:val="center"/>
              </w:tcPr>
              <w:p w:rsidR="006C1D9C" w:rsidRDefault="00B73595">
                <w:pPr>
                  <w:jc w:val="center"/>
                  <w:rPr>
                    <w:color w:val="FF9900"/>
                  </w:rPr>
                </w:pPr>
                <w:r>
                  <w:t>未知</w:t>
                </w:r>
              </w:p>
            </w:tc>
          </w:sdtContent>
        </w:sdt>
        <w:tc>
          <w:tcPr>
            <w:tcW w:w="747" w:type="pct"/>
            <w:shd w:val="clear" w:color="auto" w:fill="auto"/>
            <w:vAlign w:val="center"/>
          </w:tcPr>
          <w:p w:rsidR="006C1D9C" w:rsidRDefault="00B73595">
            <w:pPr>
              <w:jc w:val="right"/>
            </w:pPr>
            <w:r>
              <w:t>3,923,212</w:t>
            </w:r>
          </w:p>
        </w:tc>
        <w:tc>
          <w:tcPr>
            <w:tcW w:w="451" w:type="pct"/>
            <w:shd w:val="clear" w:color="auto" w:fill="auto"/>
            <w:vAlign w:val="center"/>
          </w:tcPr>
          <w:p w:rsidR="006C1D9C" w:rsidRDefault="00B73595">
            <w:pPr>
              <w:jc w:val="right"/>
            </w:pPr>
            <w:r>
              <w:t>0.33</w:t>
            </w:r>
          </w:p>
        </w:tc>
        <w:tc>
          <w:tcPr>
            <w:tcW w:w="823" w:type="pct"/>
            <w:shd w:val="clear" w:color="auto" w:fill="auto"/>
            <w:vAlign w:val="center"/>
          </w:tcPr>
          <w:p w:rsidR="006C1D9C" w:rsidRDefault="00B73595">
            <w:pPr>
              <w:jc w:val="right"/>
            </w:pPr>
            <w:r>
              <w:rPr>
                <w:rFonts w:hint="eastAsia"/>
              </w:rPr>
              <w:t>0</w:t>
            </w:r>
          </w:p>
        </w:tc>
        <w:sdt>
          <w:sdtPr>
            <w:alias w:val="前十名股东持有股份状态"/>
            <w:tag w:val="_GBC_705d317d75954a388fb48e155e13819a"/>
            <w:id w:val="-50465876"/>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449" w:type="pct"/>
                <w:shd w:val="clear" w:color="auto" w:fill="auto"/>
                <w:vAlign w:val="center"/>
              </w:tcPr>
              <w:p w:rsidR="006C1D9C" w:rsidRDefault="00B73595">
                <w:pPr>
                  <w:jc w:val="center"/>
                  <w:rPr>
                    <w:color w:val="FF9900"/>
                  </w:rPr>
                </w:pPr>
                <w:r>
                  <w:t>未知</w:t>
                </w:r>
              </w:p>
            </w:tc>
          </w:sdtContent>
        </w:sdt>
        <w:tc>
          <w:tcPr>
            <w:tcW w:w="298" w:type="pct"/>
            <w:shd w:val="clear" w:color="auto" w:fill="auto"/>
            <w:vAlign w:val="center"/>
          </w:tcPr>
          <w:p w:rsidR="006C1D9C" w:rsidRDefault="006C1D9C">
            <w:pPr>
              <w:jc w:val="right"/>
            </w:pPr>
          </w:p>
        </w:tc>
      </w:tr>
      <w:tr w:rsidR="006C1D9C" w:rsidTr="0053580F">
        <w:trPr>
          <w:cantSplit/>
        </w:trPr>
        <w:tc>
          <w:tcPr>
            <w:tcW w:w="1536" w:type="pct"/>
            <w:shd w:val="clear" w:color="auto" w:fill="auto"/>
            <w:vAlign w:val="center"/>
          </w:tcPr>
          <w:p w:rsidR="006C1D9C" w:rsidRDefault="00B73595" w:rsidP="00095D20">
            <w:pPr>
              <w:jc w:val="both"/>
            </w:pPr>
            <w:r>
              <w:t>卢庆令</w:t>
            </w:r>
          </w:p>
        </w:tc>
        <w:sdt>
          <w:sdtPr>
            <w:alias w:val="前十名股东的股东性质"/>
            <w:tag w:val="_GBC_2b683d4f8d754502b4edb69c1ad9e9c7"/>
            <w:id w:val="-2010057181"/>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696" w:type="pct"/>
                <w:shd w:val="clear" w:color="auto" w:fill="auto"/>
                <w:vAlign w:val="center"/>
              </w:tcPr>
              <w:p w:rsidR="006C1D9C" w:rsidRDefault="00B73595">
                <w:pPr>
                  <w:jc w:val="center"/>
                  <w:rPr>
                    <w:color w:val="FF9900"/>
                  </w:rPr>
                </w:pPr>
                <w:r>
                  <w:t>境内自然人</w:t>
                </w:r>
              </w:p>
            </w:tc>
          </w:sdtContent>
        </w:sdt>
        <w:tc>
          <w:tcPr>
            <w:tcW w:w="747" w:type="pct"/>
            <w:shd w:val="clear" w:color="auto" w:fill="auto"/>
            <w:vAlign w:val="center"/>
          </w:tcPr>
          <w:p w:rsidR="006C1D9C" w:rsidRDefault="00B73595">
            <w:pPr>
              <w:jc w:val="right"/>
            </w:pPr>
            <w:r>
              <w:t>3,782,100</w:t>
            </w:r>
          </w:p>
        </w:tc>
        <w:tc>
          <w:tcPr>
            <w:tcW w:w="451" w:type="pct"/>
            <w:shd w:val="clear" w:color="auto" w:fill="auto"/>
            <w:vAlign w:val="center"/>
          </w:tcPr>
          <w:p w:rsidR="006C1D9C" w:rsidRDefault="00B73595">
            <w:pPr>
              <w:jc w:val="right"/>
            </w:pPr>
            <w:r>
              <w:t>0.32</w:t>
            </w:r>
          </w:p>
        </w:tc>
        <w:tc>
          <w:tcPr>
            <w:tcW w:w="823" w:type="pct"/>
            <w:shd w:val="clear" w:color="auto" w:fill="auto"/>
            <w:vAlign w:val="center"/>
          </w:tcPr>
          <w:p w:rsidR="006C1D9C" w:rsidRDefault="00B73595">
            <w:pPr>
              <w:jc w:val="right"/>
            </w:pPr>
            <w:r>
              <w:rPr>
                <w:rFonts w:hint="eastAsia"/>
              </w:rPr>
              <w:t>0</w:t>
            </w:r>
          </w:p>
        </w:tc>
        <w:sdt>
          <w:sdtPr>
            <w:alias w:val="前十名股东持有股份状态"/>
            <w:tag w:val="_GBC_705d317d75954a388fb48e155e13819a"/>
            <w:id w:val="245856288"/>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449" w:type="pct"/>
                <w:shd w:val="clear" w:color="auto" w:fill="auto"/>
                <w:vAlign w:val="center"/>
              </w:tcPr>
              <w:p w:rsidR="006C1D9C" w:rsidRDefault="00B73595">
                <w:pPr>
                  <w:jc w:val="center"/>
                  <w:rPr>
                    <w:color w:val="FF9900"/>
                  </w:rPr>
                </w:pPr>
                <w:r>
                  <w:t>未知</w:t>
                </w:r>
              </w:p>
            </w:tc>
          </w:sdtContent>
        </w:sdt>
        <w:tc>
          <w:tcPr>
            <w:tcW w:w="298" w:type="pct"/>
            <w:shd w:val="clear" w:color="auto" w:fill="auto"/>
            <w:vAlign w:val="center"/>
          </w:tcPr>
          <w:p w:rsidR="006C1D9C" w:rsidRDefault="006C1D9C">
            <w:pPr>
              <w:jc w:val="right"/>
            </w:pPr>
          </w:p>
        </w:tc>
      </w:tr>
      <w:tr w:rsidR="006C1D9C" w:rsidTr="0053580F">
        <w:trPr>
          <w:cantSplit/>
        </w:trPr>
        <w:sdt>
          <w:sdtPr>
            <w:tag w:val="_PLD_aa34f6e9919341bea2bc7a44bbdf8955"/>
            <w:id w:val="-1072350546"/>
          </w:sdtPr>
          <w:sdtContent>
            <w:tc>
              <w:tcPr>
                <w:tcW w:w="5000" w:type="pct"/>
                <w:gridSpan w:val="7"/>
                <w:shd w:val="clear" w:color="auto" w:fill="auto"/>
              </w:tcPr>
              <w:p w:rsidR="006C1D9C" w:rsidRDefault="00B73595">
                <w:pPr>
                  <w:jc w:val="center"/>
                  <w:rPr>
                    <w:color w:val="FF9900"/>
                  </w:rPr>
                </w:pPr>
                <w:r>
                  <w:t>前</w:t>
                </w:r>
                <w:r>
                  <w:rPr>
                    <w:rFonts w:hint="eastAsia"/>
                  </w:rPr>
                  <w:t>1</w:t>
                </w:r>
                <w:r>
                  <w:t>0名无限售条件股东持股情况</w:t>
                </w:r>
                <w:r>
                  <w:rPr>
                    <w:rFonts w:hint="eastAsia"/>
                  </w:rPr>
                  <w:t>（不含通过转融通出借股份）</w:t>
                </w:r>
              </w:p>
            </w:tc>
          </w:sdtContent>
        </w:sdt>
      </w:tr>
      <w:tr w:rsidR="006C1D9C" w:rsidTr="0053580F">
        <w:trPr>
          <w:cantSplit/>
        </w:trPr>
        <w:sdt>
          <w:sdtPr>
            <w:tag w:val="_PLD_5791c0b50fa4491fb789d4ea0a5aeddf"/>
            <w:id w:val="1876427775"/>
          </w:sdtPr>
          <w:sdtContent>
            <w:tc>
              <w:tcPr>
                <w:tcW w:w="1536" w:type="pct"/>
                <w:vMerge w:val="restart"/>
                <w:shd w:val="clear" w:color="auto" w:fill="auto"/>
                <w:vAlign w:val="center"/>
              </w:tcPr>
              <w:p w:rsidR="006C1D9C" w:rsidRDefault="00B73595">
                <w:pPr>
                  <w:rPr>
                    <w:color w:val="FF9900"/>
                  </w:rPr>
                </w:pPr>
                <w:r>
                  <w:t>股东名称</w:t>
                </w:r>
              </w:p>
            </w:tc>
          </w:sdtContent>
        </w:sdt>
        <w:sdt>
          <w:sdtPr>
            <w:tag w:val="_PLD_1cc48355a8b04b08aed2297d14e8bb12"/>
            <w:id w:val="-1527794584"/>
          </w:sdtPr>
          <w:sdtContent>
            <w:tc>
              <w:tcPr>
                <w:tcW w:w="1894" w:type="pct"/>
                <w:gridSpan w:val="3"/>
                <w:vMerge w:val="restart"/>
                <w:shd w:val="clear" w:color="auto" w:fill="auto"/>
                <w:vAlign w:val="center"/>
              </w:tcPr>
              <w:p w:rsidR="006C1D9C" w:rsidRDefault="00B73595">
                <w:pPr>
                  <w:jc w:val="center"/>
                  <w:rPr>
                    <w:color w:val="FF9900"/>
                  </w:rPr>
                </w:pPr>
                <w:r>
                  <w:t>持有无限售条件流通股的数量</w:t>
                </w:r>
              </w:p>
            </w:tc>
          </w:sdtContent>
        </w:sdt>
        <w:sdt>
          <w:sdtPr>
            <w:tag w:val="_PLD_018efc2d84ea407aa00a77a5aee4d335"/>
            <w:id w:val="1331794388"/>
          </w:sdtPr>
          <w:sdtContent>
            <w:tc>
              <w:tcPr>
                <w:tcW w:w="1571" w:type="pct"/>
                <w:gridSpan w:val="3"/>
                <w:tcBorders>
                  <w:bottom w:val="single" w:sz="4" w:space="0" w:color="auto"/>
                </w:tcBorders>
                <w:shd w:val="clear" w:color="auto" w:fill="auto"/>
                <w:vAlign w:val="center"/>
              </w:tcPr>
              <w:p w:rsidR="006C1D9C" w:rsidRDefault="00B73595">
                <w:pPr>
                  <w:jc w:val="center"/>
                  <w:rPr>
                    <w:color w:val="FF9900"/>
                  </w:rPr>
                </w:pPr>
                <w:r>
                  <w:t>股份种类</w:t>
                </w:r>
                <w:r>
                  <w:rPr>
                    <w:rFonts w:hint="eastAsia"/>
                  </w:rPr>
                  <w:t>及数量</w:t>
                </w:r>
              </w:p>
            </w:tc>
          </w:sdtContent>
        </w:sdt>
      </w:tr>
      <w:tr w:rsidR="006C1D9C" w:rsidTr="0053580F">
        <w:trPr>
          <w:cantSplit/>
        </w:trPr>
        <w:tc>
          <w:tcPr>
            <w:tcW w:w="1536" w:type="pct"/>
            <w:vMerge/>
            <w:shd w:val="clear" w:color="auto" w:fill="auto"/>
          </w:tcPr>
          <w:p w:rsidR="006C1D9C" w:rsidRDefault="006C1D9C">
            <w:pPr>
              <w:rPr>
                <w:color w:val="FF9900"/>
              </w:rPr>
            </w:pPr>
          </w:p>
        </w:tc>
        <w:tc>
          <w:tcPr>
            <w:tcW w:w="1894" w:type="pct"/>
            <w:gridSpan w:val="3"/>
            <w:vMerge/>
            <w:shd w:val="clear" w:color="auto" w:fill="auto"/>
          </w:tcPr>
          <w:p w:rsidR="006C1D9C" w:rsidRDefault="006C1D9C">
            <w:pPr>
              <w:rPr>
                <w:color w:val="FF9900"/>
              </w:rPr>
            </w:pPr>
          </w:p>
        </w:tc>
        <w:sdt>
          <w:sdtPr>
            <w:tag w:val="_PLD_7127b4b2ac1643708953e5b57fdc76dd"/>
            <w:id w:val="-760910733"/>
          </w:sdtPr>
          <w:sdtContent>
            <w:tc>
              <w:tcPr>
                <w:tcW w:w="823" w:type="pct"/>
                <w:shd w:val="clear" w:color="auto" w:fill="auto"/>
                <w:vAlign w:val="center"/>
              </w:tcPr>
              <w:p w:rsidR="006C1D9C" w:rsidRDefault="00B73595">
                <w:pPr>
                  <w:jc w:val="center"/>
                  <w:rPr>
                    <w:color w:val="008000"/>
                  </w:rPr>
                </w:pPr>
                <w:r>
                  <w:rPr>
                    <w:rFonts w:hint="eastAsia"/>
                  </w:rPr>
                  <w:t>股份种类</w:t>
                </w:r>
              </w:p>
            </w:tc>
          </w:sdtContent>
        </w:sdt>
        <w:sdt>
          <w:sdtPr>
            <w:tag w:val="_PLD_f272cb32cafb43afbe461f975f684ad3"/>
            <w:id w:val="-1025794074"/>
          </w:sdtPr>
          <w:sdtContent>
            <w:tc>
              <w:tcPr>
                <w:tcW w:w="748" w:type="pct"/>
                <w:gridSpan w:val="2"/>
                <w:shd w:val="clear" w:color="auto" w:fill="auto"/>
              </w:tcPr>
              <w:p w:rsidR="006C1D9C" w:rsidRDefault="00B73595">
                <w:pPr>
                  <w:jc w:val="center"/>
                  <w:rPr>
                    <w:color w:val="008000"/>
                  </w:rPr>
                </w:pPr>
                <w:r>
                  <w:rPr>
                    <w:rFonts w:cs="宋体" w:hint="eastAsia"/>
                  </w:rPr>
                  <w:t>数量</w:t>
                </w:r>
              </w:p>
            </w:tc>
          </w:sdtContent>
        </w:sdt>
      </w:tr>
      <w:tr w:rsidR="006C1D9C" w:rsidTr="0053580F">
        <w:trPr>
          <w:cantSplit/>
        </w:trPr>
        <w:tc>
          <w:tcPr>
            <w:tcW w:w="1536" w:type="pct"/>
            <w:shd w:val="clear" w:color="auto" w:fill="auto"/>
            <w:vAlign w:val="center"/>
          </w:tcPr>
          <w:p w:rsidR="006C1D9C" w:rsidRDefault="00B73595" w:rsidP="00095D20">
            <w:pPr>
              <w:jc w:val="both"/>
            </w:pPr>
            <w:r>
              <w:t>重庆港务物流集团有限公司</w:t>
            </w:r>
          </w:p>
        </w:tc>
        <w:tc>
          <w:tcPr>
            <w:tcW w:w="1894" w:type="pct"/>
            <w:gridSpan w:val="3"/>
            <w:shd w:val="clear" w:color="auto" w:fill="auto"/>
            <w:vAlign w:val="center"/>
          </w:tcPr>
          <w:p w:rsidR="006C1D9C" w:rsidRDefault="00B73595">
            <w:pPr>
              <w:jc w:val="right"/>
            </w:pPr>
            <w:r>
              <w:t>577,934,762</w:t>
            </w:r>
          </w:p>
        </w:tc>
        <w:sdt>
          <w:sdtPr>
            <w:rPr>
              <w:bCs/>
            </w:rPr>
            <w:alias w:val="前十名无限售条件股东期末持有流通股的种类"/>
            <w:tag w:val="_GBC_b2820e36aa864983a3a85109cc59929a"/>
            <w:id w:val="-1587374432"/>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823" w:type="pct"/>
                <w:shd w:val="clear" w:color="auto" w:fill="auto"/>
                <w:vAlign w:val="center"/>
              </w:tcPr>
              <w:p w:rsidR="006C1D9C" w:rsidRDefault="00B73595">
                <w:pPr>
                  <w:jc w:val="center"/>
                  <w:rPr>
                    <w:bCs/>
                  </w:rPr>
                </w:pPr>
                <w:r>
                  <w:rPr>
                    <w:bCs/>
                  </w:rPr>
                  <w:t>人民币普通股</w:t>
                </w:r>
              </w:p>
            </w:tc>
          </w:sdtContent>
        </w:sdt>
        <w:tc>
          <w:tcPr>
            <w:tcW w:w="748" w:type="pct"/>
            <w:gridSpan w:val="2"/>
            <w:shd w:val="clear" w:color="auto" w:fill="auto"/>
            <w:vAlign w:val="center"/>
          </w:tcPr>
          <w:p w:rsidR="006C1D9C" w:rsidRDefault="00B73595">
            <w:pPr>
              <w:jc w:val="right"/>
            </w:pPr>
            <w:r>
              <w:t>577,934,762</w:t>
            </w:r>
          </w:p>
        </w:tc>
      </w:tr>
      <w:tr w:rsidR="006C1D9C" w:rsidTr="0053580F">
        <w:trPr>
          <w:cantSplit/>
        </w:trPr>
        <w:tc>
          <w:tcPr>
            <w:tcW w:w="1536" w:type="pct"/>
            <w:shd w:val="clear" w:color="auto" w:fill="auto"/>
            <w:vAlign w:val="center"/>
          </w:tcPr>
          <w:p w:rsidR="006C1D9C" w:rsidRDefault="00B73595" w:rsidP="00095D20">
            <w:pPr>
              <w:jc w:val="both"/>
            </w:pPr>
            <w:r>
              <w:t>国投交通控股有限公司</w:t>
            </w:r>
          </w:p>
        </w:tc>
        <w:tc>
          <w:tcPr>
            <w:tcW w:w="1894" w:type="pct"/>
            <w:gridSpan w:val="3"/>
            <w:shd w:val="clear" w:color="auto" w:fill="auto"/>
            <w:vAlign w:val="center"/>
          </w:tcPr>
          <w:p w:rsidR="006C1D9C" w:rsidRDefault="00B73595">
            <w:pPr>
              <w:jc w:val="right"/>
            </w:pPr>
            <w:r>
              <w:t>176,965,618</w:t>
            </w:r>
          </w:p>
        </w:tc>
        <w:sdt>
          <w:sdtPr>
            <w:rPr>
              <w:bCs/>
            </w:rPr>
            <w:alias w:val="前十名无限售条件股东期末持有流通股的种类"/>
            <w:tag w:val="_GBC_b2820e36aa864983a3a85109cc59929a"/>
            <w:id w:val="-519853635"/>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823" w:type="pct"/>
                <w:shd w:val="clear" w:color="auto" w:fill="auto"/>
                <w:vAlign w:val="center"/>
              </w:tcPr>
              <w:p w:rsidR="006C1D9C" w:rsidRDefault="00B73595">
                <w:pPr>
                  <w:jc w:val="center"/>
                  <w:rPr>
                    <w:bCs/>
                  </w:rPr>
                </w:pPr>
                <w:r>
                  <w:rPr>
                    <w:bCs/>
                  </w:rPr>
                  <w:t>人民币普通股</w:t>
                </w:r>
              </w:p>
            </w:tc>
          </w:sdtContent>
        </w:sdt>
        <w:tc>
          <w:tcPr>
            <w:tcW w:w="748" w:type="pct"/>
            <w:gridSpan w:val="2"/>
            <w:shd w:val="clear" w:color="auto" w:fill="auto"/>
            <w:vAlign w:val="center"/>
          </w:tcPr>
          <w:p w:rsidR="006C1D9C" w:rsidRDefault="00B73595">
            <w:pPr>
              <w:jc w:val="right"/>
            </w:pPr>
            <w:r>
              <w:t>176,965,618</w:t>
            </w:r>
          </w:p>
        </w:tc>
      </w:tr>
      <w:tr w:rsidR="006C1D9C" w:rsidTr="0053580F">
        <w:trPr>
          <w:cantSplit/>
        </w:trPr>
        <w:tc>
          <w:tcPr>
            <w:tcW w:w="1536" w:type="pct"/>
            <w:shd w:val="clear" w:color="auto" w:fill="auto"/>
            <w:vAlign w:val="center"/>
          </w:tcPr>
          <w:p w:rsidR="006C1D9C" w:rsidRDefault="00B73595" w:rsidP="00095D20">
            <w:pPr>
              <w:jc w:val="both"/>
            </w:pPr>
            <w:r>
              <w:t>重庆市万州港口（集团）有限责任公司</w:t>
            </w:r>
          </w:p>
        </w:tc>
        <w:tc>
          <w:tcPr>
            <w:tcW w:w="1894" w:type="pct"/>
            <w:gridSpan w:val="3"/>
            <w:shd w:val="clear" w:color="auto" w:fill="auto"/>
            <w:vAlign w:val="center"/>
          </w:tcPr>
          <w:p w:rsidR="006C1D9C" w:rsidRDefault="00B73595">
            <w:pPr>
              <w:jc w:val="right"/>
            </w:pPr>
            <w:r>
              <w:t>21,826,900</w:t>
            </w:r>
          </w:p>
        </w:tc>
        <w:sdt>
          <w:sdtPr>
            <w:rPr>
              <w:bCs/>
            </w:rPr>
            <w:alias w:val="前十名无限售条件股东期末持有流通股的种类"/>
            <w:tag w:val="_GBC_b2820e36aa864983a3a85109cc59929a"/>
            <w:id w:val="673230280"/>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823" w:type="pct"/>
                <w:shd w:val="clear" w:color="auto" w:fill="auto"/>
                <w:vAlign w:val="center"/>
              </w:tcPr>
              <w:p w:rsidR="006C1D9C" w:rsidRDefault="00B73595">
                <w:pPr>
                  <w:jc w:val="center"/>
                  <w:rPr>
                    <w:bCs/>
                  </w:rPr>
                </w:pPr>
                <w:r>
                  <w:rPr>
                    <w:bCs/>
                  </w:rPr>
                  <w:t>人民币普通股</w:t>
                </w:r>
              </w:p>
            </w:tc>
          </w:sdtContent>
        </w:sdt>
        <w:tc>
          <w:tcPr>
            <w:tcW w:w="748" w:type="pct"/>
            <w:gridSpan w:val="2"/>
            <w:shd w:val="clear" w:color="auto" w:fill="auto"/>
            <w:vAlign w:val="center"/>
          </w:tcPr>
          <w:p w:rsidR="006C1D9C" w:rsidRDefault="00B73595">
            <w:pPr>
              <w:jc w:val="right"/>
            </w:pPr>
            <w:r>
              <w:t>21,826,900</w:t>
            </w:r>
          </w:p>
        </w:tc>
      </w:tr>
      <w:tr w:rsidR="006C1D9C" w:rsidTr="0053580F">
        <w:trPr>
          <w:cantSplit/>
        </w:trPr>
        <w:tc>
          <w:tcPr>
            <w:tcW w:w="1536" w:type="pct"/>
            <w:shd w:val="clear" w:color="auto" w:fill="auto"/>
            <w:vAlign w:val="center"/>
          </w:tcPr>
          <w:p w:rsidR="006C1D9C" w:rsidRDefault="00B73595" w:rsidP="00095D20">
            <w:pPr>
              <w:jc w:val="both"/>
            </w:pPr>
            <w:r>
              <w:t>赵波</w:t>
            </w:r>
          </w:p>
        </w:tc>
        <w:tc>
          <w:tcPr>
            <w:tcW w:w="1894" w:type="pct"/>
            <w:gridSpan w:val="3"/>
            <w:shd w:val="clear" w:color="auto" w:fill="auto"/>
            <w:vAlign w:val="center"/>
          </w:tcPr>
          <w:p w:rsidR="006C1D9C" w:rsidRDefault="00B73595">
            <w:pPr>
              <w:jc w:val="right"/>
            </w:pPr>
            <w:r>
              <w:t>15,610,038</w:t>
            </w:r>
          </w:p>
        </w:tc>
        <w:sdt>
          <w:sdtPr>
            <w:rPr>
              <w:bCs/>
            </w:rPr>
            <w:alias w:val="前十名无限售条件股东期末持有流通股的种类"/>
            <w:tag w:val="_GBC_b2820e36aa864983a3a85109cc59929a"/>
            <w:id w:val="1100303151"/>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823" w:type="pct"/>
                <w:shd w:val="clear" w:color="auto" w:fill="auto"/>
                <w:vAlign w:val="center"/>
              </w:tcPr>
              <w:p w:rsidR="006C1D9C" w:rsidRDefault="00B73595">
                <w:pPr>
                  <w:jc w:val="center"/>
                  <w:rPr>
                    <w:bCs/>
                  </w:rPr>
                </w:pPr>
                <w:r>
                  <w:rPr>
                    <w:bCs/>
                  </w:rPr>
                  <w:t>人民币普通股</w:t>
                </w:r>
              </w:p>
            </w:tc>
          </w:sdtContent>
        </w:sdt>
        <w:tc>
          <w:tcPr>
            <w:tcW w:w="748" w:type="pct"/>
            <w:gridSpan w:val="2"/>
            <w:shd w:val="clear" w:color="auto" w:fill="auto"/>
            <w:vAlign w:val="center"/>
          </w:tcPr>
          <w:p w:rsidR="006C1D9C" w:rsidRDefault="00B73595">
            <w:pPr>
              <w:jc w:val="right"/>
            </w:pPr>
            <w:r>
              <w:t>15,610,038</w:t>
            </w:r>
          </w:p>
        </w:tc>
      </w:tr>
      <w:tr w:rsidR="006C1D9C" w:rsidTr="0053580F">
        <w:trPr>
          <w:cantSplit/>
        </w:trPr>
        <w:tc>
          <w:tcPr>
            <w:tcW w:w="1536" w:type="pct"/>
            <w:shd w:val="clear" w:color="auto" w:fill="auto"/>
            <w:vAlign w:val="center"/>
          </w:tcPr>
          <w:p w:rsidR="006C1D9C" w:rsidRDefault="00B73595" w:rsidP="00095D20">
            <w:pPr>
              <w:jc w:val="both"/>
            </w:pPr>
            <w:r>
              <w:t>徐开东</w:t>
            </w:r>
          </w:p>
        </w:tc>
        <w:tc>
          <w:tcPr>
            <w:tcW w:w="1894" w:type="pct"/>
            <w:gridSpan w:val="3"/>
            <w:shd w:val="clear" w:color="auto" w:fill="auto"/>
            <w:vAlign w:val="center"/>
          </w:tcPr>
          <w:p w:rsidR="006C1D9C" w:rsidRDefault="00B73595">
            <w:pPr>
              <w:jc w:val="right"/>
            </w:pPr>
            <w:r>
              <w:t>8,858,000</w:t>
            </w:r>
          </w:p>
        </w:tc>
        <w:sdt>
          <w:sdtPr>
            <w:rPr>
              <w:bCs/>
            </w:rPr>
            <w:alias w:val="前十名无限售条件股东期末持有流通股的种类"/>
            <w:tag w:val="_GBC_b2820e36aa864983a3a85109cc59929a"/>
            <w:id w:val="-1372612715"/>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823" w:type="pct"/>
                <w:shd w:val="clear" w:color="auto" w:fill="auto"/>
                <w:vAlign w:val="center"/>
              </w:tcPr>
              <w:p w:rsidR="006C1D9C" w:rsidRDefault="00B73595">
                <w:pPr>
                  <w:jc w:val="center"/>
                  <w:rPr>
                    <w:bCs/>
                  </w:rPr>
                </w:pPr>
                <w:r>
                  <w:rPr>
                    <w:bCs/>
                  </w:rPr>
                  <w:t>人民币普通股</w:t>
                </w:r>
              </w:p>
            </w:tc>
          </w:sdtContent>
        </w:sdt>
        <w:tc>
          <w:tcPr>
            <w:tcW w:w="748" w:type="pct"/>
            <w:gridSpan w:val="2"/>
            <w:shd w:val="clear" w:color="auto" w:fill="auto"/>
            <w:vAlign w:val="center"/>
          </w:tcPr>
          <w:p w:rsidR="006C1D9C" w:rsidRDefault="00B73595">
            <w:pPr>
              <w:jc w:val="right"/>
            </w:pPr>
            <w:r>
              <w:t>8,858,000</w:t>
            </w:r>
          </w:p>
        </w:tc>
      </w:tr>
      <w:tr w:rsidR="006C1D9C" w:rsidTr="0053580F">
        <w:trPr>
          <w:cantSplit/>
        </w:trPr>
        <w:tc>
          <w:tcPr>
            <w:tcW w:w="1536" w:type="pct"/>
            <w:shd w:val="clear" w:color="auto" w:fill="auto"/>
            <w:vAlign w:val="center"/>
          </w:tcPr>
          <w:p w:rsidR="006C1D9C" w:rsidRDefault="00B73595" w:rsidP="00095D20">
            <w:pPr>
              <w:jc w:val="both"/>
            </w:pPr>
            <w:r>
              <w:t>重庆市城市建设投资（集团）有限公司</w:t>
            </w:r>
          </w:p>
        </w:tc>
        <w:tc>
          <w:tcPr>
            <w:tcW w:w="1894" w:type="pct"/>
            <w:gridSpan w:val="3"/>
            <w:shd w:val="clear" w:color="auto" w:fill="auto"/>
            <w:vAlign w:val="center"/>
          </w:tcPr>
          <w:p w:rsidR="006C1D9C" w:rsidRDefault="00B73595">
            <w:pPr>
              <w:jc w:val="right"/>
            </w:pPr>
            <w:r>
              <w:t>7,950,000</w:t>
            </w:r>
          </w:p>
        </w:tc>
        <w:sdt>
          <w:sdtPr>
            <w:rPr>
              <w:bCs/>
            </w:rPr>
            <w:alias w:val="前十名无限售条件股东期末持有流通股的种类"/>
            <w:tag w:val="_GBC_b2820e36aa864983a3a85109cc59929a"/>
            <w:id w:val="-1956326396"/>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823" w:type="pct"/>
                <w:shd w:val="clear" w:color="auto" w:fill="auto"/>
                <w:vAlign w:val="center"/>
              </w:tcPr>
              <w:p w:rsidR="006C1D9C" w:rsidRDefault="00B73595">
                <w:pPr>
                  <w:jc w:val="center"/>
                  <w:rPr>
                    <w:bCs/>
                  </w:rPr>
                </w:pPr>
                <w:r>
                  <w:rPr>
                    <w:bCs/>
                  </w:rPr>
                  <w:t>人民币普通股</w:t>
                </w:r>
              </w:p>
            </w:tc>
          </w:sdtContent>
        </w:sdt>
        <w:tc>
          <w:tcPr>
            <w:tcW w:w="748" w:type="pct"/>
            <w:gridSpan w:val="2"/>
            <w:shd w:val="clear" w:color="auto" w:fill="auto"/>
            <w:vAlign w:val="center"/>
          </w:tcPr>
          <w:p w:rsidR="006C1D9C" w:rsidRDefault="00B73595">
            <w:pPr>
              <w:jc w:val="right"/>
            </w:pPr>
            <w:r>
              <w:t>7,950,000</w:t>
            </w:r>
          </w:p>
        </w:tc>
      </w:tr>
      <w:tr w:rsidR="006C1D9C" w:rsidTr="0053580F">
        <w:trPr>
          <w:cantSplit/>
        </w:trPr>
        <w:tc>
          <w:tcPr>
            <w:tcW w:w="1536" w:type="pct"/>
            <w:shd w:val="clear" w:color="auto" w:fill="auto"/>
            <w:vAlign w:val="center"/>
          </w:tcPr>
          <w:p w:rsidR="006C1D9C" w:rsidRDefault="00B73595" w:rsidP="00095D20">
            <w:pPr>
              <w:jc w:val="both"/>
            </w:pPr>
            <w:r>
              <w:t>高雪萍</w:t>
            </w:r>
          </w:p>
        </w:tc>
        <w:tc>
          <w:tcPr>
            <w:tcW w:w="1894" w:type="pct"/>
            <w:gridSpan w:val="3"/>
            <w:shd w:val="clear" w:color="auto" w:fill="auto"/>
            <w:vAlign w:val="center"/>
          </w:tcPr>
          <w:p w:rsidR="006C1D9C" w:rsidRDefault="00B73595">
            <w:pPr>
              <w:jc w:val="right"/>
            </w:pPr>
            <w:r>
              <w:t>4,572,522</w:t>
            </w:r>
          </w:p>
        </w:tc>
        <w:sdt>
          <w:sdtPr>
            <w:rPr>
              <w:bCs/>
            </w:rPr>
            <w:alias w:val="前十名无限售条件股东期末持有流通股的种类"/>
            <w:tag w:val="_GBC_b2820e36aa864983a3a85109cc59929a"/>
            <w:id w:val="-152757278"/>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823" w:type="pct"/>
                <w:shd w:val="clear" w:color="auto" w:fill="auto"/>
                <w:vAlign w:val="center"/>
              </w:tcPr>
              <w:p w:rsidR="006C1D9C" w:rsidRDefault="00B73595">
                <w:pPr>
                  <w:jc w:val="center"/>
                  <w:rPr>
                    <w:bCs/>
                  </w:rPr>
                </w:pPr>
                <w:r>
                  <w:rPr>
                    <w:bCs/>
                  </w:rPr>
                  <w:t>人民币普通股</w:t>
                </w:r>
              </w:p>
            </w:tc>
          </w:sdtContent>
        </w:sdt>
        <w:tc>
          <w:tcPr>
            <w:tcW w:w="748" w:type="pct"/>
            <w:gridSpan w:val="2"/>
            <w:shd w:val="clear" w:color="auto" w:fill="auto"/>
            <w:vAlign w:val="center"/>
          </w:tcPr>
          <w:p w:rsidR="006C1D9C" w:rsidRDefault="00B73595">
            <w:pPr>
              <w:jc w:val="right"/>
            </w:pPr>
            <w:r>
              <w:t>4,572,522</w:t>
            </w:r>
          </w:p>
        </w:tc>
      </w:tr>
      <w:tr w:rsidR="006C1D9C" w:rsidTr="0053580F">
        <w:trPr>
          <w:cantSplit/>
        </w:trPr>
        <w:tc>
          <w:tcPr>
            <w:tcW w:w="1536" w:type="pct"/>
            <w:shd w:val="clear" w:color="auto" w:fill="auto"/>
            <w:vAlign w:val="center"/>
          </w:tcPr>
          <w:p w:rsidR="006C1D9C" w:rsidRDefault="00B73595" w:rsidP="00095D20">
            <w:pPr>
              <w:jc w:val="both"/>
            </w:pPr>
            <w:r>
              <w:t>赵学彬</w:t>
            </w:r>
          </w:p>
        </w:tc>
        <w:tc>
          <w:tcPr>
            <w:tcW w:w="1894" w:type="pct"/>
            <w:gridSpan w:val="3"/>
            <w:shd w:val="clear" w:color="auto" w:fill="auto"/>
            <w:vAlign w:val="center"/>
          </w:tcPr>
          <w:p w:rsidR="006C1D9C" w:rsidRDefault="00B73595">
            <w:pPr>
              <w:jc w:val="right"/>
            </w:pPr>
            <w:r>
              <w:t>4,293,503</w:t>
            </w:r>
          </w:p>
        </w:tc>
        <w:sdt>
          <w:sdtPr>
            <w:rPr>
              <w:bCs/>
            </w:rPr>
            <w:alias w:val="前十名无限售条件股东期末持有流通股的种类"/>
            <w:tag w:val="_GBC_b2820e36aa864983a3a85109cc59929a"/>
            <w:id w:val="-39061294"/>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823" w:type="pct"/>
                <w:shd w:val="clear" w:color="auto" w:fill="auto"/>
                <w:vAlign w:val="center"/>
              </w:tcPr>
              <w:p w:rsidR="006C1D9C" w:rsidRDefault="00B73595">
                <w:pPr>
                  <w:jc w:val="center"/>
                  <w:rPr>
                    <w:bCs/>
                  </w:rPr>
                </w:pPr>
                <w:r>
                  <w:rPr>
                    <w:bCs/>
                  </w:rPr>
                  <w:t>人民币普通股</w:t>
                </w:r>
              </w:p>
            </w:tc>
          </w:sdtContent>
        </w:sdt>
        <w:tc>
          <w:tcPr>
            <w:tcW w:w="748" w:type="pct"/>
            <w:gridSpan w:val="2"/>
            <w:shd w:val="clear" w:color="auto" w:fill="auto"/>
            <w:vAlign w:val="center"/>
          </w:tcPr>
          <w:p w:rsidR="006C1D9C" w:rsidRDefault="00B73595">
            <w:pPr>
              <w:jc w:val="right"/>
            </w:pPr>
            <w:r>
              <w:t>4,293,503</w:t>
            </w:r>
          </w:p>
        </w:tc>
      </w:tr>
      <w:tr w:rsidR="006C1D9C" w:rsidTr="0053580F">
        <w:trPr>
          <w:cantSplit/>
        </w:trPr>
        <w:tc>
          <w:tcPr>
            <w:tcW w:w="1536" w:type="pct"/>
            <w:shd w:val="clear" w:color="auto" w:fill="auto"/>
            <w:vAlign w:val="center"/>
          </w:tcPr>
          <w:p w:rsidR="006C1D9C" w:rsidRDefault="00B73595" w:rsidP="00095D20">
            <w:pPr>
              <w:jc w:val="both"/>
            </w:pPr>
            <w:r>
              <w:t>香港中央结算有限公司</w:t>
            </w:r>
          </w:p>
        </w:tc>
        <w:tc>
          <w:tcPr>
            <w:tcW w:w="1894" w:type="pct"/>
            <w:gridSpan w:val="3"/>
            <w:shd w:val="clear" w:color="auto" w:fill="auto"/>
            <w:vAlign w:val="center"/>
          </w:tcPr>
          <w:p w:rsidR="006C1D9C" w:rsidRDefault="00B73595">
            <w:pPr>
              <w:jc w:val="right"/>
            </w:pPr>
            <w:r>
              <w:t>3,923,212</w:t>
            </w:r>
          </w:p>
        </w:tc>
        <w:sdt>
          <w:sdtPr>
            <w:rPr>
              <w:bCs/>
            </w:rPr>
            <w:alias w:val="前十名无限售条件股东期末持有流通股的种类"/>
            <w:tag w:val="_GBC_b2820e36aa864983a3a85109cc59929a"/>
            <w:id w:val="-312712635"/>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823" w:type="pct"/>
                <w:shd w:val="clear" w:color="auto" w:fill="auto"/>
                <w:vAlign w:val="center"/>
              </w:tcPr>
              <w:p w:rsidR="006C1D9C" w:rsidRDefault="00B73595">
                <w:pPr>
                  <w:jc w:val="center"/>
                  <w:rPr>
                    <w:bCs/>
                  </w:rPr>
                </w:pPr>
                <w:r>
                  <w:rPr>
                    <w:bCs/>
                  </w:rPr>
                  <w:t>人民币普通股</w:t>
                </w:r>
              </w:p>
            </w:tc>
          </w:sdtContent>
        </w:sdt>
        <w:tc>
          <w:tcPr>
            <w:tcW w:w="748" w:type="pct"/>
            <w:gridSpan w:val="2"/>
            <w:shd w:val="clear" w:color="auto" w:fill="auto"/>
            <w:vAlign w:val="center"/>
          </w:tcPr>
          <w:p w:rsidR="006C1D9C" w:rsidRDefault="00B73595">
            <w:pPr>
              <w:jc w:val="right"/>
            </w:pPr>
            <w:r>
              <w:t>3,923,212</w:t>
            </w:r>
          </w:p>
        </w:tc>
      </w:tr>
      <w:tr w:rsidR="006C1D9C" w:rsidTr="0053580F">
        <w:trPr>
          <w:cantSplit/>
        </w:trPr>
        <w:tc>
          <w:tcPr>
            <w:tcW w:w="1536" w:type="pct"/>
            <w:shd w:val="clear" w:color="auto" w:fill="auto"/>
            <w:vAlign w:val="center"/>
          </w:tcPr>
          <w:p w:rsidR="006C1D9C" w:rsidRDefault="00B73595" w:rsidP="00095D20">
            <w:pPr>
              <w:jc w:val="both"/>
            </w:pPr>
            <w:r>
              <w:t>卢庆令</w:t>
            </w:r>
          </w:p>
        </w:tc>
        <w:tc>
          <w:tcPr>
            <w:tcW w:w="1894" w:type="pct"/>
            <w:gridSpan w:val="3"/>
            <w:shd w:val="clear" w:color="auto" w:fill="auto"/>
            <w:vAlign w:val="center"/>
          </w:tcPr>
          <w:p w:rsidR="006C1D9C" w:rsidRDefault="00B73595">
            <w:pPr>
              <w:jc w:val="right"/>
            </w:pPr>
            <w:r>
              <w:t>3,782,100</w:t>
            </w:r>
          </w:p>
        </w:tc>
        <w:sdt>
          <w:sdtPr>
            <w:rPr>
              <w:bCs/>
            </w:rPr>
            <w:alias w:val="前十名无限售条件股东期末持有流通股的种类"/>
            <w:tag w:val="_GBC_b2820e36aa864983a3a85109cc59929a"/>
            <w:id w:val="-1834297818"/>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823" w:type="pct"/>
                <w:shd w:val="clear" w:color="auto" w:fill="auto"/>
                <w:vAlign w:val="center"/>
              </w:tcPr>
              <w:p w:rsidR="006C1D9C" w:rsidRDefault="00B73595">
                <w:pPr>
                  <w:jc w:val="center"/>
                  <w:rPr>
                    <w:bCs/>
                  </w:rPr>
                </w:pPr>
                <w:r>
                  <w:rPr>
                    <w:bCs/>
                  </w:rPr>
                  <w:t>人民币普通股</w:t>
                </w:r>
              </w:p>
            </w:tc>
          </w:sdtContent>
        </w:sdt>
        <w:tc>
          <w:tcPr>
            <w:tcW w:w="748" w:type="pct"/>
            <w:gridSpan w:val="2"/>
            <w:shd w:val="clear" w:color="auto" w:fill="auto"/>
            <w:vAlign w:val="center"/>
          </w:tcPr>
          <w:p w:rsidR="006C1D9C" w:rsidRDefault="00B73595">
            <w:pPr>
              <w:jc w:val="right"/>
            </w:pPr>
            <w:r>
              <w:t>3,782,100</w:t>
            </w:r>
          </w:p>
        </w:tc>
      </w:tr>
      <w:tr w:rsidR="006C1D9C" w:rsidTr="0053580F">
        <w:trPr>
          <w:cantSplit/>
          <w:trHeight w:val="623"/>
        </w:trPr>
        <w:tc>
          <w:tcPr>
            <w:tcW w:w="1536" w:type="pct"/>
            <w:shd w:val="clear" w:color="auto" w:fill="auto"/>
          </w:tcPr>
          <w:p w:rsidR="006C1D9C" w:rsidRDefault="00B73595">
            <w:r>
              <w:t>上述股东关联关系或一致行动的说明</w:t>
            </w:r>
          </w:p>
        </w:tc>
        <w:tc>
          <w:tcPr>
            <w:tcW w:w="3464" w:type="pct"/>
            <w:gridSpan w:val="6"/>
            <w:shd w:val="clear" w:color="auto" w:fill="auto"/>
            <w:vAlign w:val="center"/>
          </w:tcPr>
          <w:p w:rsidR="006C1D9C" w:rsidRDefault="00B73595">
            <w:pPr>
              <w:ind w:firstLineChars="200" w:firstLine="420"/>
              <w:jc w:val="both"/>
            </w:pPr>
            <w:r>
              <w:rPr>
                <w:rFonts w:hint="eastAsia"/>
              </w:rPr>
              <w:t>（一）公司前十名股东中，万州港系公司控股股东港务物流集团控股子公司，属一致行动人。</w:t>
            </w:r>
          </w:p>
          <w:p w:rsidR="006C1D9C" w:rsidRDefault="00B73595">
            <w:pPr>
              <w:ind w:firstLineChars="200" w:firstLine="420"/>
              <w:jc w:val="both"/>
            </w:pPr>
            <w:r>
              <w:rPr>
                <w:rFonts w:hint="eastAsia"/>
              </w:rPr>
              <w:t>（二）除上述情况外，未知其他股东之间是否存在关联关系，也未知其他股东之间是否属于一致行动人。</w:t>
            </w:r>
          </w:p>
        </w:tc>
      </w:tr>
      <w:tr w:rsidR="006C1D9C" w:rsidTr="0053580F">
        <w:trPr>
          <w:cantSplit/>
        </w:trPr>
        <w:tc>
          <w:tcPr>
            <w:tcW w:w="1536" w:type="pct"/>
            <w:shd w:val="clear" w:color="auto" w:fill="auto"/>
          </w:tcPr>
          <w:p w:rsidR="006C1D9C" w:rsidRDefault="00B73595">
            <w:r>
              <w:rPr>
                <w:rFonts w:cs="宋体" w:hint="eastAsia"/>
              </w:rPr>
              <w:t>前10名股东及前</w:t>
            </w:r>
            <w:r>
              <w:rPr>
                <w:rFonts w:cs="宋体"/>
              </w:rPr>
              <w:t>10名无限售股东</w:t>
            </w:r>
            <w:r>
              <w:rPr>
                <w:rFonts w:cs="宋体" w:hint="eastAsia"/>
              </w:rPr>
              <w:t>参与融资融券及转融通业务情况说明（如有）</w:t>
            </w:r>
          </w:p>
        </w:tc>
        <w:tc>
          <w:tcPr>
            <w:tcW w:w="3464" w:type="pct"/>
            <w:gridSpan w:val="6"/>
            <w:shd w:val="clear" w:color="auto" w:fill="auto"/>
            <w:vAlign w:val="center"/>
          </w:tcPr>
          <w:p w:rsidR="006C1D9C" w:rsidRDefault="00B73595">
            <w:r>
              <w:rPr>
                <w:rFonts w:hint="eastAsia"/>
              </w:rPr>
              <w:t>无</w:t>
            </w:r>
          </w:p>
        </w:tc>
      </w:tr>
    </w:tbl>
    <w:p w:rsidR="006C1D9C" w:rsidRDefault="006C1D9C"/>
    <w:p w:rsidR="006C1D9C" w:rsidRDefault="00B73595">
      <w:r>
        <w:rPr>
          <w:rFonts w:hint="eastAsia"/>
        </w:rPr>
        <w:t>持股</w:t>
      </w:r>
      <w:r>
        <w:t>5%以上股东、前10名股东及前10名无限售流通股股东参与转融通业务出借股份情况</w:t>
      </w:r>
    </w:p>
    <w:sdt>
      <w:sdtPr>
        <w:rPr>
          <w:bCs/>
        </w:rPr>
        <w:alias w:val="是否适用：前十名股东参与转融通业务出借股份情况[双击切换]"/>
        <w:tag w:val="_GBC_9e9003ebc3054fd0a471ed39dabc7328"/>
        <w:id w:val="-908063610"/>
        <w:placeholder>
          <w:docPart w:val="GBC22222222222222222222222222222"/>
        </w:placeholder>
      </w:sdtPr>
      <w:sdtContent>
        <w:p w:rsidR="006C1D9C" w:rsidRDefault="00B73595">
          <w:pPr>
            <w:rPr>
              <w:bCs/>
            </w:rPr>
          </w:pPr>
          <w:r>
            <w:rPr>
              <w:bCs/>
            </w:rPr>
            <w:fldChar w:fldCharType="begin"/>
          </w:r>
          <w:r>
            <w:rPr>
              <w:bCs/>
            </w:rPr>
            <w:instrText xml:space="preserve"> MACROBUTTON  SnrToggleCheckbox □适用 </w:instrText>
          </w:r>
          <w:r>
            <w:rPr>
              <w:bCs/>
            </w:rPr>
            <w:fldChar w:fldCharType="end"/>
          </w:r>
          <w:r>
            <w:rPr>
              <w:bCs/>
            </w:rPr>
            <w:fldChar w:fldCharType="begin"/>
          </w:r>
          <w:r>
            <w:rPr>
              <w:bCs/>
            </w:rPr>
            <w:instrText xml:space="preserve"> MACROBUTTON  SnrToggleCheckbox √不适用 </w:instrText>
          </w:r>
          <w:r>
            <w:rPr>
              <w:bCs/>
            </w:rPr>
            <w:fldChar w:fldCharType="end"/>
          </w:r>
        </w:p>
      </w:sdtContent>
    </w:sdt>
    <w:p w:rsidR="006C1D9C" w:rsidRDefault="006C1D9C"/>
    <w:p w:rsidR="006C1D9C" w:rsidRDefault="00B73595">
      <w:bookmarkStart w:id="18" w:name="_Hlk155094189"/>
      <w:bookmarkEnd w:id="13"/>
      <w:r>
        <w:rPr>
          <w:rFonts w:hint="eastAsia"/>
        </w:rPr>
        <w:t>前</w:t>
      </w:r>
      <w:r>
        <w:t>10名股东及前10名无限售流通股股东因转融通出借/归还原因导致较上期发生变化</w:t>
      </w:r>
    </w:p>
    <w:sdt>
      <w:sdtPr>
        <w:rPr>
          <w:rFonts w:hint="eastAsia"/>
        </w:rPr>
        <w:alias w:val="是否适用：前十名股东较上期发生变化[双击切换]"/>
        <w:tag w:val="_GBC_3c46230ab3db449c9b01b2ef827436ba"/>
        <w:id w:val="508869444"/>
        <w:placeholder>
          <w:docPart w:val="GBC22222222222222222222222222222"/>
        </w:placeholder>
      </w:sdtPr>
      <w:sdtContent>
        <w:p w:rsidR="006C1D9C" w:rsidRDefault="00B73595">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6C1D9C" w:rsidRDefault="006C1D9C">
      <w:bookmarkStart w:id="19" w:name="_Hlk83223066"/>
      <w:bookmarkStart w:id="20" w:name="_Hlk83647063"/>
      <w:bookmarkStart w:id="21" w:name="_Hlk83647311"/>
      <w:bookmarkStart w:id="22" w:name="_Toc395718057"/>
      <w:bookmarkEnd w:id="17"/>
      <w:bookmarkEnd w:id="16"/>
      <w:bookmarkEnd w:id="15"/>
      <w:bookmarkEnd w:id="14"/>
      <w:bookmarkEnd w:id="18"/>
    </w:p>
    <w:p w:rsidR="006C1D9C" w:rsidRDefault="00B73595">
      <w:pPr>
        <w:pStyle w:val="1"/>
        <w:numPr>
          <w:ilvl w:val="0"/>
          <w:numId w:val="2"/>
        </w:numPr>
        <w:tabs>
          <w:tab w:val="left" w:pos="434"/>
          <w:tab w:val="left" w:pos="882"/>
        </w:tabs>
        <w:spacing w:line="360" w:lineRule="auto"/>
        <w:rPr>
          <w:sz w:val="21"/>
        </w:rPr>
      </w:pPr>
      <w:bookmarkStart w:id="23" w:name="_Toc493164699"/>
      <w:bookmarkEnd w:id="19"/>
      <w:bookmarkEnd w:id="20"/>
      <w:bookmarkEnd w:id="21"/>
      <w:r>
        <w:rPr>
          <w:rFonts w:hint="eastAsia"/>
          <w:sz w:val="21"/>
        </w:rPr>
        <w:t>其他提醒</w:t>
      </w:r>
      <w:r>
        <w:rPr>
          <w:sz w:val="21"/>
        </w:rPr>
        <w:t>事项</w:t>
      </w:r>
      <w:bookmarkEnd w:id="22"/>
      <w:bookmarkEnd w:id="23"/>
    </w:p>
    <w:p w:rsidR="006C1D9C" w:rsidRDefault="00B73595">
      <w:r>
        <w:rPr>
          <w:rFonts w:hint="eastAsia"/>
        </w:rPr>
        <w:t>需提醒投资者关注的关于公司报告期经营情况的其他重要信息</w:t>
      </w:r>
    </w:p>
    <w:bookmarkStart w:id="24" w:name="OLE_LINK12" w:displacedByCustomXml="next"/>
    <w:sdt>
      <w:sdtPr>
        <w:alias w:val="是否适用：其他提醒事项[双击切换]"/>
        <w:tag w:val="_GBC_62e97a45e1c349c4ba5113f5e9d4eb80"/>
        <w:id w:val="30164079"/>
        <w:placeholder>
          <w:docPart w:val="GBC22222222222222222222222222222"/>
        </w:placeholder>
      </w:sdtPr>
      <w:sdtContent>
        <w:p w:rsidR="006C1D9C" w:rsidRDefault="00B73595">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6C1D9C" w:rsidRDefault="006C1D9C">
      <w:pPr>
        <w:pStyle w:val="afb"/>
        <w:rPr>
          <w:rFonts w:ascii="宋体" w:hAnsi="宋体"/>
          <w:color w:val="000000"/>
          <w:kern w:val="0"/>
          <w:szCs w:val="21"/>
        </w:rPr>
      </w:pPr>
    </w:p>
    <w:bookmarkEnd w:id="24"/>
    <w:p w:rsidR="006C1D9C" w:rsidRDefault="00B73595">
      <w:pPr>
        <w:pStyle w:val="1"/>
        <w:numPr>
          <w:ilvl w:val="0"/>
          <w:numId w:val="2"/>
        </w:numPr>
        <w:tabs>
          <w:tab w:val="left" w:pos="434"/>
          <w:tab w:val="left" w:pos="882"/>
        </w:tabs>
        <w:spacing w:line="360" w:lineRule="auto"/>
        <w:rPr>
          <w:sz w:val="21"/>
        </w:rPr>
      </w:pPr>
      <w:r>
        <w:rPr>
          <w:rFonts w:hint="eastAsia"/>
          <w:sz w:val="21"/>
        </w:rPr>
        <w:t>季度财务报表</w:t>
      </w:r>
    </w:p>
    <w:p w:rsidR="006C1D9C" w:rsidRDefault="00B73595">
      <w:pPr>
        <w:pStyle w:val="2"/>
        <w:numPr>
          <w:ilvl w:val="0"/>
          <w:numId w:val="5"/>
        </w:numPr>
        <w:tabs>
          <w:tab w:val="left" w:pos="924"/>
        </w:tabs>
        <w:spacing w:before="0" w:after="0" w:line="360" w:lineRule="auto"/>
        <w:ind w:left="0" w:firstLine="0"/>
      </w:pPr>
      <w:bookmarkStart w:id="25" w:name="_Hlk83901321"/>
      <w:bookmarkStart w:id="26" w:name="_Hlk83901855"/>
      <w:r>
        <w:rPr>
          <w:rFonts w:hint="eastAsia"/>
        </w:rPr>
        <w:t>审计意见类型</w:t>
      </w:r>
    </w:p>
    <w:sdt>
      <w:sdtPr>
        <w:rPr>
          <w:rFonts w:hint="eastAsia"/>
        </w:rPr>
        <w:alias w:val="是否适用：审计意见类型[双击切换]"/>
        <w:tag w:val="_GBC_90b90028ed084b90bc49ae6bb08d9f73"/>
        <w:id w:val="583261541"/>
        <w:placeholder>
          <w:docPart w:val="GBC22222222222222222222222222222"/>
        </w:placeholder>
      </w:sdtPr>
      <w:sdtContent>
        <w:p w:rsidR="006C1D9C" w:rsidRDefault="00B73595">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6C1D9C" w:rsidRDefault="006C1D9C"/>
    <w:bookmarkEnd w:id="25"/>
    <w:bookmarkEnd w:id="26"/>
    <w:p w:rsidR="006C1D9C" w:rsidRDefault="00B73595">
      <w:pPr>
        <w:pStyle w:val="2"/>
        <w:numPr>
          <w:ilvl w:val="0"/>
          <w:numId w:val="5"/>
        </w:numPr>
        <w:tabs>
          <w:tab w:val="left" w:pos="882"/>
          <w:tab w:val="left" w:pos="966"/>
        </w:tabs>
        <w:spacing w:before="0" w:after="0" w:line="360" w:lineRule="auto"/>
      </w:pPr>
      <w:r>
        <w:rPr>
          <w:rFonts w:hint="eastAsia"/>
        </w:rPr>
        <w:t>财务报表</w:t>
      </w:r>
    </w:p>
    <w:p w:rsidR="006C1D9C" w:rsidRDefault="00B73595">
      <w:pPr>
        <w:jc w:val="center"/>
        <w:outlineLvl w:val="2"/>
      </w:pPr>
      <w:r>
        <w:rPr>
          <w:rFonts w:hint="eastAsia"/>
          <w:b/>
        </w:rPr>
        <w:t>合并资产负债表</w:t>
      </w:r>
    </w:p>
    <w:p w:rsidR="006C1D9C" w:rsidRDefault="00B73595">
      <w:pPr>
        <w:jc w:val="center"/>
      </w:pPr>
      <w:r>
        <w:t>2024年</w:t>
      </w:r>
      <w:r>
        <w:rPr>
          <w:rFonts w:hint="eastAsia"/>
        </w:rPr>
        <w:t>9</w:t>
      </w:r>
      <w:r>
        <w:t>月3</w:t>
      </w:r>
      <w:r>
        <w:rPr>
          <w:rFonts w:hint="eastAsia"/>
        </w:rPr>
        <w:t>0</w:t>
      </w:r>
      <w:r>
        <w:t>日</w:t>
      </w:r>
    </w:p>
    <w:p w:rsidR="006C1D9C" w:rsidRDefault="00B73595">
      <w:r>
        <w:t>编制单位：</w:t>
      </w:r>
      <w:sdt>
        <w:sdtPr>
          <w:alias w:val="公司法定中文名称"/>
          <w:tag w:val="_GBC_c9fb4b7dc5d1436c86d5d78a650aacd3"/>
          <w:id w:val="-2068647109"/>
          <w:placeholder>
            <w:docPart w:val="GBC22222222222222222222222222222"/>
          </w:placeholder>
          <w:dataBinding w:prefixMappings="xmlns:clcid-cgi='clcid-cgi'" w:xpath="/*/clcid-cgi:GongSiFaDingZhongWenMingCheng[not(@periodRef)]" w:storeItemID="{42DEBF9A-6816-48AE-BADD-E3125C474CD9}"/>
          <w:text/>
        </w:sdtPr>
        <w:sdtContent>
          <w:r>
            <w:t>重庆港股份有限公司</w:t>
          </w:r>
        </w:sdtContent>
      </w:sdt>
    </w:p>
    <w:p w:rsidR="006C1D9C" w:rsidRDefault="00B73595">
      <w:pPr>
        <w:wordWrap w:val="0"/>
        <w:jc w:val="right"/>
      </w:pPr>
      <w:r>
        <w:rPr>
          <w:rFonts w:hint="eastAsia"/>
        </w:rPr>
        <w:lastRenderedPageBreak/>
        <w:t>单位：</w:t>
      </w:r>
      <w:sdt>
        <w:sdtPr>
          <w:rPr>
            <w:rFonts w:hint="eastAsia"/>
          </w:rPr>
          <w:alias w:val="单位_资产负债表"/>
          <w:tag w:val="_GBC_1294a38421094fb28e8bde07676d9b31"/>
          <w:id w:val="-184206958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sdt>
        <w:sdtPr>
          <w:alias w:val="币种_资产负债表"/>
          <w:tag w:val="_GBC_d61179b1123049c4b31a72aaea71c0cb"/>
          <w:id w:val="-50003438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r>
        <w:rPr>
          <w:rFonts w:hint="eastAsia"/>
        </w:rPr>
        <w:t xml:space="preserve">  审计类型：</w:t>
      </w:r>
      <w:sdt>
        <w:sdtPr>
          <w:rPr>
            <w:rFonts w:hint="eastAsia"/>
          </w:rPr>
          <w:alias w:val="审计类型_资产负债表"/>
          <w:tag w:val="_GBC_d55897ea17f44762acea06d1ad3c3ed6"/>
          <w:id w:val="982668680"/>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795"/>
        <w:gridCol w:w="2001"/>
        <w:gridCol w:w="2021"/>
      </w:tblGrid>
      <w:tr w:rsidR="006C1D9C" w:rsidTr="0053580F">
        <w:bookmarkStart w:id="27" w:name="_Hlk114041876" w:displacedByCustomXml="next"/>
        <w:sdt>
          <w:sdtPr>
            <w:tag w:val="_PLD_2764e4d82b96470da85f883a3b1303f9"/>
            <w:id w:val="-1461490609"/>
          </w:sdtPr>
          <w:sdtContent>
            <w:tc>
              <w:tcPr>
                <w:tcW w:w="2719" w:type="pct"/>
                <w:tcBorders>
                  <w:top w:val="outset" w:sz="6" w:space="0" w:color="auto"/>
                  <w:left w:val="outset" w:sz="6" w:space="0" w:color="auto"/>
                  <w:bottom w:val="outset" w:sz="6" w:space="0" w:color="auto"/>
                  <w:right w:val="outset" w:sz="6" w:space="0" w:color="auto"/>
                </w:tcBorders>
                <w:vAlign w:val="center"/>
              </w:tcPr>
              <w:p w:rsidR="006C1D9C" w:rsidRDefault="00B73595">
                <w:pPr>
                  <w:jc w:val="center"/>
                  <w:rPr>
                    <w:b/>
                  </w:rPr>
                </w:pPr>
                <w:r>
                  <w:rPr>
                    <w:b/>
                  </w:rPr>
                  <w:t>项目</w:t>
                </w:r>
              </w:p>
            </w:tc>
          </w:sdtContent>
        </w:sdt>
        <w:sdt>
          <w:sdtPr>
            <w:tag w:val="_PLD_1353c0a4351840acb64aaf83fe048ea0"/>
            <w:id w:val="2119628194"/>
          </w:sdtPr>
          <w:sdtContent>
            <w:tc>
              <w:tcPr>
                <w:tcW w:w="1135" w:type="pct"/>
                <w:tcBorders>
                  <w:top w:val="outset" w:sz="6" w:space="0" w:color="auto"/>
                  <w:left w:val="outset" w:sz="6" w:space="0" w:color="auto"/>
                  <w:bottom w:val="outset" w:sz="6" w:space="0" w:color="auto"/>
                  <w:right w:val="outset" w:sz="6" w:space="0" w:color="auto"/>
                </w:tcBorders>
                <w:vAlign w:val="center"/>
              </w:tcPr>
              <w:p w:rsidR="006C1D9C" w:rsidRDefault="00B73595">
                <w:pPr>
                  <w:jc w:val="center"/>
                </w:pPr>
                <w:r>
                  <w:rPr>
                    <w:b/>
                    <w:bCs/>
                  </w:rPr>
                  <w:t>2024年</w:t>
                </w:r>
                <w:r>
                  <w:rPr>
                    <w:rFonts w:hint="eastAsia"/>
                    <w:b/>
                    <w:bCs/>
                  </w:rPr>
                  <w:t>9</w:t>
                </w:r>
                <w:r>
                  <w:rPr>
                    <w:b/>
                    <w:bCs/>
                  </w:rPr>
                  <w:t>月3</w:t>
                </w:r>
                <w:r>
                  <w:rPr>
                    <w:rFonts w:hint="eastAsia"/>
                    <w:b/>
                    <w:bCs/>
                  </w:rPr>
                  <w:t>0</w:t>
                </w:r>
                <w:r>
                  <w:rPr>
                    <w:b/>
                    <w:bCs/>
                  </w:rPr>
                  <w:t>日</w:t>
                </w:r>
              </w:p>
            </w:tc>
          </w:sdtContent>
        </w:sdt>
        <w:sdt>
          <w:sdtPr>
            <w:tag w:val="_PLD_aee32c1df6fa40cca84ca0b5eb39eeb6"/>
            <w:id w:val="-1244174813"/>
          </w:sdtPr>
          <w:sdtContent>
            <w:tc>
              <w:tcPr>
                <w:tcW w:w="1146" w:type="pct"/>
                <w:tcBorders>
                  <w:top w:val="outset" w:sz="6" w:space="0" w:color="auto"/>
                  <w:left w:val="outset" w:sz="6" w:space="0" w:color="auto"/>
                  <w:bottom w:val="outset" w:sz="6" w:space="0" w:color="auto"/>
                  <w:right w:val="outset" w:sz="6" w:space="0" w:color="auto"/>
                </w:tcBorders>
                <w:vAlign w:val="center"/>
              </w:tcPr>
              <w:p w:rsidR="006C1D9C" w:rsidRDefault="00B73595">
                <w:pPr>
                  <w:jc w:val="center"/>
                  <w:rPr>
                    <w:b/>
                  </w:rPr>
                </w:pPr>
                <w:r>
                  <w:rPr>
                    <w:rFonts w:hint="eastAsia"/>
                    <w:b/>
                  </w:rPr>
                  <w:t>2023年12月31日</w:t>
                </w:r>
              </w:p>
            </w:tc>
          </w:sdtContent>
        </w:sdt>
      </w:tr>
      <w:tr w:rsidR="006C1D9C">
        <w:sdt>
          <w:sdtPr>
            <w:tag w:val="_PLD_cd203242f1f34dad9275b8b1d6efe180"/>
            <w:id w:val="-1817097590"/>
          </w:sdtPr>
          <w:sdtContent>
            <w:tc>
              <w:tcPr>
                <w:tcW w:w="5000" w:type="pct"/>
                <w:gridSpan w:val="3"/>
                <w:tcBorders>
                  <w:top w:val="outset" w:sz="6" w:space="0" w:color="auto"/>
                  <w:left w:val="outset" w:sz="6" w:space="0" w:color="auto"/>
                  <w:bottom w:val="outset" w:sz="6" w:space="0" w:color="auto"/>
                  <w:right w:val="outset" w:sz="6" w:space="0" w:color="auto"/>
                </w:tcBorders>
                <w:vAlign w:val="center"/>
              </w:tcPr>
              <w:p w:rsidR="006C1D9C" w:rsidRDefault="00B73595">
                <w:pPr>
                  <w:rPr>
                    <w:b/>
                    <w:color w:val="FF00FF"/>
                  </w:rPr>
                </w:pPr>
                <w:r>
                  <w:rPr>
                    <w:rFonts w:hint="eastAsia"/>
                    <w:b/>
                    <w:bCs/>
                  </w:rPr>
                  <w:t>流动资产：</w:t>
                </w:r>
              </w:p>
            </w:tc>
          </w:sdtContent>
        </w:sdt>
      </w:tr>
      <w:tr w:rsidR="006C1D9C" w:rsidTr="0053580F">
        <w:tc>
          <w:tcPr>
            <w:tcW w:w="2719"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货币资金</w:t>
            </w:r>
          </w:p>
        </w:tc>
        <w:tc>
          <w:tcPr>
            <w:tcW w:w="1135" w:type="pct"/>
            <w:tcBorders>
              <w:top w:val="outset" w:sz="6" w:space="0" w:color="auto"/>
              <w:left w:val="outset" w:sz="6" w:space="0" w:color="auto"/>
              <w:bottom w:val="outset" w:sz="6" w:space="0" w:color="auto"/>
              <w:right w:val="outset" w:sz="6" w:space="0" w:color="auto"/>
            </w:tcBorders>
          </w:tcPr>
          <w:p w:rsidR="006C1D9C" w:rsidRDefault="00B73595">
            <w:pPr>
              <w:jc w:val="right"/>
            </w:pPr>
            <w:r>
              <w:t>1,470,619,470.97</w:t>
            </w:r>
          </w:p>
        </w:tc>
        <w:tc>
          <w:tcPr>
            <w:tcW w:w="1146" w:type="pct"/>
            <w:tcBorders>
              <w:top w:val="outset" w:sz="6" w:space="0" w:color="auto"/>
              <w:left w:val="outset" w:sz="6" w:space="0" w:color="auto"/>
              <w:bottom w:val="outset" w:sz="6" w:space="0" w:color="auto"/>
              <w:right w:val="outset" w:sz="6" w:space="0" w:color="auto"/>
            </w:tcBorders>
          </w:tcPr>
          <w:p w:rsidR="006C1D9C" w:rsidRDefault="00B73595">
            <w:pPr>
              <w:jc w:val="right"/>
            </w:pPr>
            <w:r>
              <w:t>2,585,606,135.76</w:t>
            </w:r>
          </w:p>
        </w:tc>
      </w:tr>
      <w:tr w:rsidR="006C1D9C" w:rsidTr="0053580F">
        <w:tc>
          <w:tcPr>
            <w:tcW w:w="2719"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结算备付金</w:t>
            </w:r>
          </w:p>
        </w:tc>
        <w:tc>
          <w:tcPr>
            <w:tcW w:w="1135" w:type="pct"/>
            <w:tcBorders>
              <w:top w:val="outset" w:sz="6" w:space="0" w:color="auto"/>
              <w:left w:val="outset" w:sz="6" w:space="0" w:color="auto"/>
              <w:bottom w:val="outset" w:sz="6" w:space="0" w:color="auto"/>
              <w:right w:val="outset" w:sz="6" w:space="0" w:color="auto"/>
            </w:tcBorders>
          </w:tcPr>
          <w:p w:rsidR="006C1D9C" w:rsidRDefault="006C1D9C">
            <w:pPr>
              <w:jc w:val="right"/>
            </w:pPr>
          </w:p>
        </w:tc>
        <w:tc>
          <w:tcPr>
            <w:tcW w:w="1146" w:type="pct"/>
            <w:tcBorders>
              <w:top w:val="outset" w:sz="6" w:space="0" w:color="auto"/>
              <w:left w:val="outset" w:sz="6" w:space="0" w:color="auto"/>
              <w:bottom w:val="outset" w:sz="6" w:space="0" w:color="auto"/>
              <w:right w:val="outset" w:sz="6" w:space="0" w:color="auto"/>
            </w:tcBorders>
          </w:tcPr>
          <w:p w:rsidR="006C1D9C" w:rsidRDefault="006C1D9C">
            <w:pPr>
              <w:jc w:val="right"/>
            </w:pPr>
          </w:p>
        </w:tc>
      </w:tr>
      <w:tr w:rsidR="006C1D9C" w:rsidTr="0053580F">
        <w:tc>
          <w:tcPr>
            <w:tcW w:w="2719"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拆出资金</w:t>
            </w:r>
          </w:p>
        </w:tc>
        <w:tc>
          <w:tcPr>
            <w:tcW w:w="1135" w:type="pct"/>
            <w:tcBorders>
              <w:top w:val="outset" w:sz="6" w:space="0" w:color="auto"/>
              <w:left w:val="outset" w:sz="6" w:space="0" w:color="auto"/>
              <w:bottom w:val="outset" w:sz="6" w:space="0" w:color="auto"/>
              <w:right w:val="outset" w:sz="6" w:space="0" w:color="auto"/>
            </w:tcBorders>
          </w:tcPr>
          <w:p w:rsidR="006C1D9C" w:rsidRDefault="006C1D9C">
            <w:pPr>
              <w:jc w:val="right"/>
            </w:pPr>
          </w:p>
        </w:tc>
        <w:tc>
          <w:tcPr>
            <w:tcW w:w="1146" w:type="pct"/>
            <w:tcBorders>
              <w:top w:val="outset" w:sz="6" w:space="0" w:color="auto"/>
              <w:left w:val="outset" w:sz="6" w:space="0" w:color="auto"/>
              <w:bottom w:val="outset" w:sz="6" w:space="0" w:color="auto"/>
              <w:right w:val="outset" w:sz="6" w:space="0" w:color="auto"/>
            </w:tcBorders>
          </w:tcPr>
          <w:p w:rsidR="006C1D9C" w:rsidRDefault="006C1D9C">
            <w:pPr>
              <w:jc w:val="right"/>
            </w:pPr>
          </w:p>
        </w:tc>
      </w:tr>
      <w:tr w:rsidR="006C1D9C" w:rsidTr="0053580F">
        <w:tc>
          <w:tcPr>
            <w:tcW w:w="2719"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交易性金融资产</w:t>
            </w:r>
          </w:p>
        </w:tc>
        <w:tc>
          <w:tcPr>
            <w:tcW w:w="1135" w:type="pct"/>
            <w:tcBorders>
              <w:top w:val="outset" w:sz="6" w:space="0" w:color="auto"/>
              <w:left w:val="outset" w:sz="6" w:space="0" w:color="auto"/>
              <w:bottom w:val="outset" w:sz="6" w:space="0" w:color="auto"/>
              <w:right w:val="outset" w:sz="6" w:space="0" w:color="auto"/>
            </w:tcBorders>
          </w:tcPr>
          <w:p w:rsidR="006C1D9C" w:rsidRDefault="006C1D9C">
            <w:pPr>
              <w:jc w:val="right"/>
            </w:pPr>
          </w:p>
        </w:tc>
        <w:tc>
          <w:tcPr>
            <w:tcW w:w="1146" w:type="pct"/>
            <w:tcBorders>
              <w:top w:val="outset" w:sz="6" w:space="0" w:color="auto"/>
              <w:left w:val="outset" w:sz="6" w:space="0" w:color="auto"/>
              <w:bottom w:val="outset" w:sz="6" w:space="0" w:color="auto"/>
              <w:right w:val="outset" w:sz="6" w:space="0" w:color="auto"/>
            </w:tcBorders>
          </w:tcPr>
          <w:p w:rsidR="006C1D9C" w:rsidRDefault="006C1D9C">
            <w:pPr>
              <w:jc w:val="right"/>
            </w:pPr>
          </w:p>
        </w:tc>
      </w:tr>
      <w:tr w:rsidR="006C1D9C" w:rsidTr="0053580F">
        <w:tc>
          <w:tcPr>
            <w:tcW w:w="2719"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衍生金融资产</w:t>
            </w:r>
          </w:p>
        </w:tc>
        <w:tc>
          <w:tcPr>
            <w:tcW w:w="1135" w:type="pct"/>
            <w:tcBorders>
              <w:top w:val="outset" w:sz="6" w:space="0" w:color="auto"/>
              <w:left w:val="outset" w:sz="6" w:space="0" w:color="auto"/>
              <w:bottom w:val="outset" w:sz="6" w:space="0" w:color="auto"/>
              <w:right w:val="outset" w:sz="6" w:space="0" w:color="auto"/>
            </w:tcBorders>
          </w:tcPr>
          <w:p w:rsidR="006C1D9C" w:rsidRDefault="006C1D9C">
            <w:pPr>
              <w:jc w:val="right"/>
            </w:pPr>
          </w:p>
        </w:tc>
        <w:tc>
          <w:tcPr>
            <w:tcW w:w="1146" w:type="pct"/>
            <w:tcBorders>
              <w:top w:val="outset" w:sz="6" w:space="0" w:color="auto"/>
              <w:left w:val="outset" w:sz="6" w:space="0" w:color="auto"/>
              <w:bottom w:val="outset" w:sz="6" w:space="0" w:color="auto"/>
              <w:right w:val="outset" w:sz="6" w:space="0" w:color="auto"/>
            </w:tcBorders>
          </w:tcPr>
          <w:p w:rsidR="006C1D9C" w:rsidRDefault="006C1D9C">
            <w:pPr>
              <w:jc w:val="right"/>
            </w:pPr>
          </w:p>
        </w:tc>
      </w:tr>
      <w:tr w:rsidR="006C1D9C" w:rsidTr="0053580F">
        <w:tc>
          <w:tcPr>
            <w:tcW w:w="2719"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应收票据</w:t>
            </w:r>
          </w:p>
        </w:tc>
        <w:tc>
          <w:tcPr>
            <w:tcW w:w="1135" w:type="pct"/>
            <w:tcBorders>
              <w:top w:val="outset" w:sz="6" w:space="0" w:color="auto"/>
              <w:left w:val="outset" w:sz="6" w:space="0" w:color="auto"/>
              <w:bottom w:val="outset" w:sz="6" w:space="0" w:color="auto"/>
              <w:right w:val="outset" w:sz="6" w:space="0" w:color="auto"/>
            </w:tcBorders>
          </w:tcPr>
          <w:p w:rsidR="006C1D9C" w:rsidRDefault="00B73595">
            <w:pPr>
              <w:jc w:val="right"/>
            </w:pPr>
            <w:r>
              <w:t>76,761,062.21</w:t>
            </w:r>
          </w:p>
        </w:tc>
        <w:tc>
          <w:tcPr>
            <w:tcW w:w="1146" w:type="pct"/>
            <w:tcBorders>
              <w:top w:val="outset" w:sz="6" w:space="0" w:color="auto"/>
              <w:left w:val="outset" w:sz="6" w:space="0" w:color="auto"/>
              <w:bottom w:val="outset" w:sz="6" w:space="0" w:color="auto"/>
              <w:right w:val="outset" w:sz="6" w:space="0" w:color="auto"/>
            </w:tcBorders>
          </w:tcPr>
          <w:p w:rsidR="006C1D9C" w:rsidRDefault="00B73595">
            <w:pPr>
              <w:jc w:val="right"/>
            </w:pPr>
            <w:r>
              <w:t>76,201,357.44</w:t>
            </w:r>
          </w:p>
        </w:tc>
      </w:tr>
      <w:tr w:rsidR="006C1D9C" w:rsidTr="0053580F">
        <w:tc>
          <w:tcPr>
            <w:tcW w:w="2719"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应收账款</w:t>
            </w:r>
          </w:p>
        </w:tc>
        <w:tc>
          <w:tcPr>
            <w:tcW w:w="1135" w:type="pct"/>
            <w:tcBorders>
              <w:top w:val="outset" w:sz="6" w:space="0" w:color="auto"/>
              <w:left w:val="outset" w:sz="6" w:space="0" w:color="auto"/>
              <w:bottom w:val="outset" w:sz="6" w:space="0" w:color="auto"/>
              <w:right w:val="outset" w:sz="6" w:space="0" w:color="auto"/>
            </w:tcBorders>
          </w:tcPr>
          <w:p w:rsidR="006C1D9C" w:rsidRDefault="00B73595">
            <w:pPr>
              <w:jc w:val="right"/>
            </w:pPr>
            <w:r>
              <w:t>273,178,657.76</w:t>
            </w:r>
          </w:p>
        </w:tc>
        <w:tc>
          <w:tcPr>
            <w:tcW w:w="1146" w:type="pct"/>
            <w:tcBorders>
              <w:top w:val="outset" w:sz="6" w:space="0" w:color="auto"/>
              <w:left w:val="outset" w:sz="6" w:space="0" w:color="auto"/>
              <w:bottom w:val="outset" w:sz="6" w:space="0" w:color="auto"/>
              <w:right w:val="outset" w:sz="6" w:space="0" w:color="auto"/>
            </w:tcBorders>
          </w:tcPr>
          <w:p w:rsidR="006C1D9C" w:rsidRDefault="00B73595">
            <w:pPr>
              <w:jc w:val="right"/>
            </w:pPr>
            <w:r>
              <w:t>213,574,226.10</w:t>
            </w:r>
          </w:p>
        </w:tc>
      </w:tr>
      <w:tr w:rsidR="006C1D9C" w:rsidTr="0053580F">
        <w:tc>
          <w:tcPr>
            <w:tcW w:w="2719"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应收款项融资</w:t>
            </w:r>
          </w:p>
        </w:tc>
        <w:tc>
          <w:tcPr>
            <w:tcW w:w="1135" w:type="pct"/>
            <w:tcBorders>
              <w:top w:val="outset" w:sz="6" w:space="0" w:color="auto"/>
              <w:left w:val="outset" w:sz="6" w:space="0" w:color="auto"/>
              <w:bottom w:val="outset" w:sz="6" w:space="0" w:color="auto"/>
              <w:right w:val="outset" w:sz="6" w:space="0" w:color="auto"/>
            </w:tcBorders>
          </w:tcPr>
          <w:p w:rsidR="006C1D9C" w:rsidRDefault="00B73595">
            <w:pPr>
              <w:jc w:val="right"/>
            </w:pPr>
            <w:r>
              <w:t>16,567,252.76</w:t>
            </w:r>
          </w:p>
        </w:tc>
        <w:tc>
          <w:tcPr>
            <w:tcW w:w="1146" w:type="pct"/>
            <w:tcBorders>
              <w:top w:val="outset" w:sz="6" w:space="0" w:color="auto"/>
              <w:left w:val="outset" w:sz="6" w:space="0" w:color="auto"/>
              <w:bottom w:val="outset" w:sz="6" w:space="0" w:color="auto"/>
              <w:right w:val="outset" w:sz="6" w:space="0" w:color="auto"/>
            </w:tcBorders>
          </w:tcPr>
          <w:p w:rsidR="006C1D9C" w:rsidRDefault="00B73595">
            <w:pPr>
              <w:jc w:val="right"/>
            </w:pPr>
            <w:r>
              <w:t>44,775,236.81</w:t>
            </w:r>
          </w:p>
        </w:tc>
      </w:tr>
      <w:tr w:rsidR="006C1D9C" w:rsidTr="0053580F">
        <w:tc>
          <w:tcPr>
            <w:tcW w:w="2719"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预付款项</w:t>
            </w:r>
          </w:p>
        </w:tc>
        <w:tc>
          <w:tcPr>
            <w:tcW w:w="1135" w:type="pct"/>
            <w:tcBorders>
              <w:top w:val="outset" w:sz="6" w:space="0" w:color="auto"/>
              <w:left w:val="outset" w:sz="6" w:space="0" w:color="auto"/>
              <w:bottom w:val="outset" w:sz="6" w:space="0" w:color="auto"/>
              <w:right w:val="outset" w:sz="6" w:space="0" w:color="auto"/>
            </w:tcBorders>
          </w:tcPr>
          <w:p w:rsidR="006C1D9C" w:rsidRDefault="00B73595">
            <w:pPr>
              <w:jc w:val="right"/>
            </w:pPr>
            <w:r>
              <w:t>306,465,448.47</w:t>
            </w:r>
          </w:p>
        </w:tc>
        <w:tc>
          <w:tcPr>
            <w:tcW w:w="1146" w:type="pct"/>
            <w:tcBorders>
              <w:top w:val="outset" w:sz="6" w:space="0" w:color="auto"/>
              <w:left w:val="outset" w:sz="6" w:space="0" w:color="auto"/>
              <w:bottom w:val="outset" w:sz="6" w:space="0" w:color="auto"/>
              <w:right w:val="outset" w:sz="6" w:space="0" w:color="auto"/>
            </w:tcBorders>
          </w:tcPr>
          <w:p w:rsidR="006C1D9C" w:rsidRDefault="00B73595">
            <w:pPr>
              <w:jc w:val="right"/>
            </w:pPr>
            <w:r>
              <w:t>227,153,644.63</w:t>
            </w:r>
          </w:p>
        </w:tc>
      </w:tr>
      <w:tr w:rsidR="006C1D9C" w:rsidTr="0053580F">
        <w:tc>
          <w:tcPr>
            <w:tcW w:w="2719"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应收保费</w:t>
            </w:r>
          </w:p>
        </w:tc>
        <w:tc>
          <w:tcPr>
            <w:tcW w:w="1135" w:type="pct"/>
            <w:tcBorders>
              <w:top w:val="outset" w:sz="6" w:space="0" w:color="auto"/>
              <w:left w:val="outset" w:sz="6" w:space="0" w:color="auto"/>
              <w:bottom w:val="outset" w:sz="6" w:space="0" w:color="auto"/>
              <w:right w:val="outset" w:sz="6" w:space="0" w:color="auto"/>
            </w:tcBorders>
          </w:tcPr>
          <w:p w:rsidR="006C1D9C" w:rsidRDefault="006C1D9C">
            <w:pPr>
              <w:jc w:val="right"/>
            </w:pPr>
          </w:p>
        </w:tc>
        <w:tc>
          <w:tcPr>
            <w:tcW w:w="1146" w:type="pct"/>
            <w:tcBorders>
              <w:top w:val="outset" w:sz="6" w:space="0" w:color="auto"/>
              <w:left w:val="outset" w:sz="6" w:space="0" w:color="auto"/>
              <w:bottom w:val="outset" w:sz="6" w:space="0" w:color="auto"/>
              <w:right w:val="outset" w:sz="6" w:space="0" w:color="auto"/>
            </w:tcBorders>
          </w:tcPr>
          <w:p w:rsidR="006C1D9C" w:rsidRDefault="006C1D9C">
            <w:pPr>
              <w:jc w:val="right"/>
            </w:pPr>
          </w:p>
        </w:tc>
      </w:tr>
      <w:tr w:rsidR="006C1D9C" w:rsidTr="0053580F">
        <w:tc>
          <w:tcPr>
            <w:tcW w:w="2719"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应收分保账款</w:t>
            </w:r>
          </w:p>
        </w:tc>
        <w:tc>
          <w:tcPr>
            <w:tcW w:w="1135" w:type="pct"/>
            <w:tcBorders>
              <w:top w:val="outset" w:sz="6" w:space="0" w:color="auto"/>
              <w:left w:val="outset" w:sz="6" w:space="0" w:color="auto"/>
              <w:bottom w:val="outset" w:sz="6" w:space="0" w:color="auto"/>
              <w:right w:val="outset" w:sz="6" w:space="0" w:color="auto"/>
            </w:tcBorders>
          </w:tcPr>
          <w:p w:rsidR="006C1D9C" w:rsidRDefault="006C1D9C">
            <w:pPr>
              <w:jc w:val="right"/>
            </w:pPr>
          </w:p>
        </w:tc>
        <w:tc>
          <w:tcPr>
            <w:tcW w:w="1146" w:type="pct"/>
            <w:tcBorders>
              <w:top w:val="outset" w:sz="6" w:space="0" w:color="auto"/>
              <w:left w:val="outset" w:sz="6" w:space="0" w:color="auto"/>
              <w:bottom w:val="outset" w:sz="6" w:space="0" w:color="auto"/>
              <w:right w:val="outset" w:sz="6" w:space="0" w:color="auto"/>
            </w:tcBorders>
          </w:tcPr>
          <w:p w:rsidR="006C1D9C" w:rsidRDefault="006C1D9C">
            <w:pPr>
              <w:jc w:val="right"/>
            </w:pPr>
          </w:p>
        </w:tc>
      </w:tr>
      <w:tr w:rsidR="006C1D9C" w:rsidTr="0053580F">
        <w:tc>
          <w:tcPr>
            <w:tcW w:w="2719"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应收分保合同准备金</w:t>
            </w:r>
          </w:p>
        </w:tc>
        <w:tc>
          <w:tcPr>
            <w:tcW w:w="1135" w:type="pct"/>
            <w:tcBorders>
              <w:top w:val="outset" w:sz="6" w:space="0" w:color="auto"/>
              <w:left w:val="outset" w:sz="6" w:space="0" w:color="auto"/>
              <w:bottom w:val="outset" w:sz="6" w:space="0" w:color="auto"/>
              <w:right w:val="outset" w:sz="6" w:space="0" w:color="auto"/>
            </w:tcBorders>
          </w:tcPr>
          <w:p w:rsidR="006C1D9C" w:rsidRDefault="006C1D9C">
            <w:pPr>
              <w:jc w:val="right"/>
            </w:pPr>
          </w:p>
        </w:tc>
        <w:tc>
          <w:tcPr>
            <w:tcW w:w="1146" w:type="pct"/>
            <w:tcBorders>
              <w:top w:val="outset" w:sz="6" w:space="0" w:color="auto"/>
              <w:left w:val="outset" w:sz="6" w:space="0" w:color="auto"/>
              <w:bottom w:val="outset" w:sz="6" w:space="0" w:color="auto"/>
              <w:right w:val="outset" w:sz="6" w:space="0" w:color="auto"/>
            </w:tcBorders>
          </w:tcPr>
          <w:p w:rsidR="006C1D9C" w:rsidRDefault="006C1D9C">
            <w:pPr>
              <w:jc w:val="right"/>
            </w:pPr>
          </w:p>
        </w:tc>
      </w:tr>
      <w:tr w:rsidR="006C1D9C" w:rsidTr="0053580F">
        <w:tc>
          <w:tcPr>
            <w:tcW w:w="2719"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其他应收款</w:t>
            </w:r>
          </w:p>
        </w:tc>
        <w:tc>
          <w:tcPr>
            <w:tcW w:w="1135" w:type="pct"/>
            <w:tcBorders>
              <w:top w:val="outset" w:sz="6" w:space="0" w:color="auto"/>
              <w:left w:val="outset" w:sz="6" w:space="0" w:color="auto"/>
              <w:bottom w:val="outset" w:sz="6" w:space="0" w:color="auto"/>
              <w:right w:val="outset" w:sz="6" w:space="0" w:color="auto"/>
            </w:tcBorders>
          </w:tcPr>
          <w:p w:rsidR="006C1D9C" w:rsidRDefault="00B73595">
            <w:pPr>
              <w:jc w:val="right"/>
            </w:pPr>
            <w:r>
              <w:t>377,256,535.43</w:t>
            </w:r>
          </w:p>
        </w:tc>
        <w:tc>
          <w:tcPr>
            <w:tcW w:w="1146" w:type="pct"/>
            <w:tcBorders>
              <w:top w:val="outset" w:sz="6" w:space="0" w:color="auto"/>
              <w:left w:val="outset" w:sz="6" w:space="0" w:color="auto"/>
              <w:bottom w:val="outset" w:sz="6" w:space="0" w:color="auto"/>
              <w:right w:val="outset" w:sz="6" w:space="0" w:color="auto"/>
            </w:tcBorders>
          </w:tcPr>
          <w:p w:rsidR="006C1D9C" w:rsidRDefault="00B73595">
            <w:pPr>
              <w:jc w:val="right"/>
            </w:pPr>
            <w:r>
              <w:t>626,043,983.47</w:t>
            </w:r>
          </w:p>
        </w:tc>
      </w:tr>
      <w:tr w:rsidR="006C1D9C" w:rsidTr="0053580F">
        <w:tc>
          <w:tcPr>
            <w:tcW w:w="2719"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其中：应收利息</w:t>
            </w:r>
          </w:p>
        </w:tc>
        <w:tc>
          <w:tcPr>
            <w:tcW w:w="1135" w:type="pct"/>
            <w:tcBorders>
              <w:top w:val="outset" w:sz="6" w:space="0" w:color="auto"/>
              <w:left w:val="outset" w:sz="6" w:space="0" w:color="auto"/>
              <w:bottom w:val="outset" w:sz="6" w:space="0" w:color="auto"/>
              <w:right w:val="outset" w:sz="6" w:space="0" w:color="auto"/>
            </w:tcBorders>
          </w:tcPr>
          <w:p w:rsidR="006C1D9C" w:rsidRDefault="006C1D9C">
            <w:pPr>
              <w:jc w:val="right"/>
            </w:pPr>
          </w:p>
        </w:tc>
        <w:tc>
          <w:tcPr>
            <w:tcW w:w="1146" w:type="pct"/>
            <w:tcBorders>
              <w:top w:val="outset" w:sz="6" w:space="0" w:color="auto"/>
              <w:left w:val="outset" w:sz="6" w:space="0" w:color="auto"/>
              <w:bottom w:val="outset" w:sz="6" w:space="0" w:color="auto"/>
              <w:right w:val="outset" w:sz="6" w:space="0" w:color="auto"/>
            </w:tcBorders>
          </w:tcPr>
          <w:p w:rsidR="006C1D9C" w:rsidRDefault="006C1D9C">
            <w:pPr>
              <w:jc w:val="right"/>
            </w:pPr>
          </w:p>
        </w:tc>
      </w:tr>
      <w:tr w:rsidR="006C1D9C" w:rsidTr="0053580F">
        <w:tc>
          <w:tcPr>
            <w:tcW w:w="2719"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400" w:firstLine="840"/>
            </w:pPr>
            <w:r>
              <w:rPr>
                <w:rFonts w:hint="eastAsia"/>
              </w:rPr>
              <w:t>应收股利</w:t>
            </w:r>
          </w:p>
        </w:tc>
        <w:tc>
          <w:tcPr>
            <w:tcW w:w="1135" w:type="pct"/>
            <w:tcBorders>
              <w:top w:val="outset" w:sz="6" w:space="0" w:color="auto"/>
              <w:left w:val="outset" w:sz="6" w:space="0" w:color="auto"/>
              <w:bottom w:val="outset" w:sz="6" w:space="0" w:color="auto"/>
              <w:right w:val="outset" w:sz="6" w:space="0" w:color="auto"/>
            </w:tcBorders>
          </w:tcPr>
          <w:p w:rsidR="006C1D9C" w:rsidRDefault="006C1D9C">
            <w:pPr>
              <w:jc w:val="right"/>
            </w:pPr>
          </w:p>
        </w:tc>
        <w:tc>
          <w:tcPr>
            <w:tcW w:w="1146" w:type="pct"/>
            <w:tcBorders>
              <w:top w:val="outset" w:sz="6" w:space="0" w:color="auto"/>
              <w:left w:val="outset" w:sz="6" w:space="0" w:color="auto"/>
              <w:bottom w:val="outset" w:sz="6" w:space="0" w:color="auto"/>
              <w:right w:val="outset" w:sz="6" w:space="0" w:color="auto"/>
            </w:tcBorders>
          </w:tcPr>
          <w:p w:rsidR="006C1D9C" w:rsidRDefault="00B73595">
            <w:pPr>
              <w:jc w:val="right"/>
            </w:pPr>
            <w:r>
              <w:t>1,637,607.86</w:t>
            </w:r>
          </w:p>
        </w:tc>
      </w:tr>
      <w:tr w:rsidR="006C1D9C" w:rsidTr="0053580F">
        <w:tc>
          <w:tcPr>
            <w:tcW w:w="2719"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买入返售金融资产</w:t>
            </w:r>
          </w:p>
        </w:tc>
        <w:tc>
          <w:tcPr>
            <w:tcW w:w="1135" w:type="pct"/>
            <w:tcBorders>
              <w:top w:val="outset" w:sz="6" w:space="0" w:color="auto"/>
              <w:left w:val="outset" w:sz="6" w:space="0" w:color="auto"/>
              <w:bottom w:val="outset" w:sz="6" w:space="0" w:color="auto"/>
              <w:right w:val="outset" w:sz="6" w:space="0" w:color="auto"/>
            </w:tcBorders>
          </w:tcPr>
          <w:p w:rsidR="006C1D9C" w:rsidRDefault="006C1D9C">
            <w:pPr>
              <w:jc w:val="right"/>
            </w:pPr>
          </w:p>
        </w:tc>
        <w:tc>
          <w:tcPr>
            <w:tcW w:w="1146" w:type="pct"/>
            <w:tcBorders>
              <w:top w:val="outset" w:sz="6" w:space="0" w:color="auto"/>
              <w:left w:val="outset" w:sz="6" w:space="0" w:color="auto"/>
              <w:bottom w:val="outset" w:sz="6" w:space="0" w:color="auto"/>
              <w:right w:val="outset" w:sz="6" w:space="0" w:color="auto"/>
            </w:tcBorders>
          </w:tcPr>
          <w:p w:rsidR="006C1D9C" w:rsidRDefault="006C1D9C">
            <w:pPr>
              <w:jc w:val="right"/>
            </w:pPr>
          </w:p>
        </w:tc>
      </w:tr>
      <w:tr w:rsidR="006C1D9C" w:rsidTr="0053580F">
        <w:tc>
          <w:tcPr>
            <w:tcW w:w="2719"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存货</w:t>
            </w:r>
          </w:p>
        </w:tc>
        <w:tc>
          <w:tcPr>
            <w:tcW w:w="1135" w:type="pct"/>
            <w:tcBorders>
              <w:top w:val="outset" w:sz="6" w:space="0" w:color="auto"/>
              <w:left w:val="outset" w:sz="6" w:space="0" w:color="auto"/>
              <w:bottom w:val="outset" w:sz="6" w:space="0" w:color="auto"/>
              <w:right w:val="outset" w:sz="6" w:space="0" w:color="auto"/>
            </w:tcBorders>
          </w:tcPr>
          <w:p w:rsidR="006C1D9C" w:rsidRDefault="00B73595">
            <w:pPr>
              <w:jc w:val="right"/>
            </w:pPr>
            <w:r>
              <w:t>599,620,756.97</w:t>
            </w:r>
          </w:p>
        </w:tc>
        <w:tc>
          <w:tcPr>
            <w:tcW w:w="1146" w:type="pct"/>
            <w:tcBorders>
              <w:top w:val="outset" w:sz="6" w:space="0" w:color="auto"/>
              <w:left w:val="outset" w:sz="6" w:space="0" w:color="auto"/>
              <w:bottom w:val="outset" w:sz="6" w:space="0" w:color="auto"/>
              <w:right w:val="outset" w:sz="6" w:space="0" w:color="auto"/>
            </w:tcBorders>
          </w:tcPr>
          <w:p w:rsidR="006C1D9C" w:rsidRDefault="00B73595">
            <w:pPr>
              <w:jc w:val="right"/>
            </w:pPr>
            <w:r>
              <w:t>318,974,854.84</w:t>
            </w:r>
          </w:p>
        </w:tc>
      </w:tr>
      <w:tr w:rsidR="006C1D9C" w:rsidTr="0053580F">
        <w:tc>
          <w:tcPr>
            <w:tcW w:w="2719"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其中：数据资源</w:t>
            </w:r>
          </w:p>
        </w:tc>
        <w:tc>
          <w:tcPr>
            <w:tcW w:w="1135" w:type="pct"/>
            <w:tcBorders>
              <w:top w:val="outset" w:sz="6" w:space="0" w:color="auto"/>
              <w:left w:val="outset" w:sz="6" w:space="0" w:color="auto"/>
              <w:bottom w:val="outset" w:sz="6" w:space="0" w:color="auto"/>
              <w:right w:val="outset" w:sz="6" w:space="0" w:color="auto"/>
            </w:tcBorders>
          </w:tcPr>
          <w:p w:rsidR="006C1D9C" w:rsidRDefault="006C1D9C">
            <w:pPr>
              <w:jc w:val="right"/>
            </w:pPr>
          </w:p>
        </w:tc>
        <w:tc>
          <w:tcPr>
            <w:tcW w:w="1146" w:type="pct"/>
            <w:tcBorders>
              <w:top w:val="outset" w:sz="6" w:space="0" w:color="auto"/>
              <w:left w:val="outset" w:sz="6" w:space="0" w:color="auto"/>
              <w:bottom w:val="outset" w:sz="6" w:space="0" w:color="auto"/>
              <w:right w:val="outset" w:sz="6" w:space="0" w:color="auto"/>
            </w:tcBorders>
          </w:tcPr>
          <w:p w:rsidR="006C1D9C" w:rsidRDefault="006C1D9C">
            <w:pPr>
              <w:jc w:val="right"/>
            </w:pPr>
          </w:p>
        </w:tc>
      </w:tr>
      <w:tr w:rsidR="006C1D9C" w:rsidTr="0053580F">
        <w:tc>
          <w:tcPr>
            <w:tcW w:w="2719"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合同资产</w:t>
            </w:r>
          </w:p>
        </w:tc>
        <w:tc>
          <w:tcPr>
            <w:tcW w:w="1135" w:type="pct"/>
            <w:tcBorders>
              <w:top w:val="outset" w:sz="6" w:space="0" w:color="auto"/>
              <w:left w:val="outset" w:sz="6" w:space="0" w:color="auto"/>
              <w:bottom w:val="outset" w:sz="6" w:space="0" w:color="auto"/>
              <w:right w:val="outset" w:sz="6" w:space="0" w:color="auto"/>
            </w:tcBorders>
          </w:tcPr>
          <w:p w:rsidR="006C1D9C" w:rsidRDefault="006C1D9C">
            <w:pPr>
              <w:jc w:val="right"/>
            </w:pPr>
          </w:p>
        </w:tc>
        <w:tc>
          <w:tcPr>
            <w:tcW w:w="1146" w:type="pct"/>
            <w:tcBorders>
              <w:top w:val="outset" w:sz="6" w:space="0" w:color="auto"/>
              <w:left w:val="outset" w:sz="6" w:space="0" w:color="auto"/>
              <w:bottom w:val="outset" w:sz="6" w:space="0" w:color="auto"/>
              <w:right w:val="outset" w:sz="6" w:space="0" w:color="auto"/>
            </w:tcBorders>
          </w:tcPr>
          <w:p w:rsidR="006C1D9C" w:rsidRDefault="006C1D9C">
            <w:pPr>
              <w:jc w:val="right"/>
            </w:pPr>
          </w:p>
        </w:tc>
      </w:tr>
      <w:tr w:rsidR="006C1D9C" w:rsidTr="0053580F">
        <w:tc>
          <w:tcPr>
            <w:tcW w:w="2719"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持有待售资产</w:t>
            </w:r>
          </w:p>
        </w:tc>
        <w:tc>
          <w:tcPr>
            <w:tcW w:w="1135" w:type="pct"/>
            <w:tcBorders>
              <w:top w:val="outset" w:sz="6" w:space="0" w:color="auto"/>
              <w:left w:val="outset" w:sz="6" w:space="0" w:color="auto"/>
              <w:bottom w:val="outset" w:sz="6" w:space="0" w:color="auto"/>
              <w:right w:val="outset" w:sz="6" w:space="0" w:color="auto"/>
            </w:tcBorders>
          </w:tcPr>
          <w:p w:rsidR="006C1D9C" w:rsidRDefault="006C1D9C">
            <w:pPr>
              <w:jc w:val="right"/>
            </w:pPr>
          </w:p>
        </w:tc>
        <w:tc>
          <w:tcPr>
            <w:tcW w:w="1146" w:type="pct"/>
            <w:tcBorders>
              <w:top w:val="outset" w:sz="6" w:space="0" w:color="auto"/>
              <w:left w:val="outset" w:sz="6" w:space="0" w:color="auto"/>
              <w:bottom w:val="outset" w:sz="6" w:space="0" w:color="auto"/>
              <w:right w:val="outset" w:sz="6" w:space="0" w:color="auto"/>
            </w:tcBorders>
          </w:tcPr>
          <w:p w:rsidR="006C1D9C" w:rsidRDefault="006C1D9C">
            <w:pPr>
              <w:jc w:val="right"/>
            </w:pPr>
          </w:p>
        </w:tc>
      </w:tr>
      <w:tr w:rsidR="006C1D9C" w:rsidTr="0053580F">
        <w:tc>
          <w:tcPr>
            <w:tcW w:w="2719"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一年内到期的非流动资产</w:t>
            </w:r>
          </w:p>
        </w:tc>
        <w:tc>
          <w:tcPr>
            <w:tcW w:w="1135" w:type="pct"/>
            <w:tcBorders>
              <w:top w:val="outset" w:sz="6" w:space="0" w:color="auto"/>
              <w:left w:val="outset" w:sz="6" w:space="0" w:color="auto"/>
              <w:bottom w:val="outset" w:sz="6" w:space="0" w:color="auto"/>
              <w:right w:val="outset" w:sz="6" w:space="0" w:color="auto"/>
            </w:tcBorders>
          </w:tcPr>
          <w:p w:rsidR="006C1D9C" w:rsidRDefault="006C1D9C">
            <w:pPr>
              <w:jc w:val="right"/>
            </w:pPr>
          </w:p>
        </w:tc>
        <w:tc>
          <w:tcPr>
            <w:tcW w:w="1146" w:type="pct"/>
            <w:tcBorders>
              <w:top w:val="outset" w:sz="6" w:space="0" w:color="auto"/>
              <w:left w:val="outset" w:sz="6" w:space="0" w:color="auto"/>
              <w:bottom w:val="outset" w:sz="6" w:space="0" w:color="auto"/>
              <w:right w:val="outset" w:sz="6" w:space="0" w:color="auto"/>
            </w:tcBorders>
          </w:tcPr>
          <w:p w:rsidR="006C1D9C" w:rsidRDefault="006C1D9C">
            <w:pPr>
              <w:jc w:val="right"/>
            </w:pPr>
          </w:p>
        </w:tc>
      </w:tr>
      <w:tr w:rsidR="006C1D9C" w:rsidTr="0053580F">
        <w:tc>
          <w:tcPr>
            <w:tcW w:w="2719"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其他流动资产</w:t>
            </w:r>
          </w:p>
        </w:tc>
        <w:tc>
          <w:tcPr>
            <w:tcW w:w="1135" w:type="pct"/>
            <w:tcBorders>
              <w:top w:val="outset" w:sz="6" w:space="0" w:color="auto"/>
              <w:left w:val="outset" w:sz="6" w:space="0" w:color="auto"/>
              <w:bottom w:val="outset" w:sz="6" w:space="0" w:color="auto"/>
              <w:right w:val="outset" w:sz="6" w:space="0" w:color="auto"/>
            </w:tcBorders>
          </w:tcPr>
          <w:p w:rsidR="006C1D9C" w:rsidRDefault="00B73595">
            <w:pPr>
              <w:jc w:val="right"/>
            </w:pPr>
            <w:r>
              <w:t>41,907,248.66</w:t>
            </w:r>
          </w:p>
        </w:tc>
        <w:tc>
          <w:tcPr>
            <w:tcW w:w="1146" w:type="pct"/>
            <w:tcBorders>
              <w:top w:val="outset" w:sz="6" w:space="0" w:color="auto"/>
              <w:left w:val="outset" w:sz="6" w:space="0" w:color="auto"/>
              <w:bottom w:val="outset" w:sz="6" w:space="0" w:color="auto"/>
              <w:right w:val="outset" w:sz="6" w:space="0" w:color="auto"/>
            </w:tcBorders>
          </w:tcPr>
          <w:p w:rsidR="006C1D9C" w:rsidRDefault="00B73595">
            <w:pPr>
              <w:jc w:val="right"/>
            </w:pPr>
            <w:r>
              <w:t>40,812,800.60</w:t>
            </w:r>
          </w:p>
        </w:tc>
      </w:tr>
      <w:tr w:rsidR="006C1D9C" w:rsidTr="0053580F">
        <w:tc>
          <w:tcPr>
            <w:tcW w:w="2719"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200" w:firstLine="420"/>
            </w:pPr>
            <w:r>
              <w:rPr>
                <w:rFonts w:hint="eastAsia"/>
              </w:rPr>
              <w:t>流动资产合计</w:t>
            </w:r>
          </w:p>
        </w:tc>
        <w:tc>
          <w:tcPr>
            <w:tcW w:w="1135" w:type="pct"/>
            <w:tcBorders>
              <w:top w:val="outset" w:sz="6" w:space="0" w:color="auto"/>
              <w:left w:val="outset" w:sz="6" w:space="0" w:color="auto"/>
              <w:bottom w:val="outset" w:sz="6" w:space="0" w:color="auto"/>
              <w:right w:val="outset" w:sz="6" w:space="0" w:color="auto"/>
            </w:tcBorders>
          </w:tcPr>
          <w:p w:rsidR="006C1D9C" w:rsidRDefault="00B73595">
            <w:pPr>
              <w:jc w:val="right"/>
            </w:pPr>
            <w:r>
              <w:t>3,162,376,433.23</w:t>
            </w:r>
          </w:p>
        </w:tc>
        <w:tc>
          <w:tcPr>
            <w:tcW w:w="1146" w:type="pct"/>
            <w:tcBorders>
              <w:top w:val="outset" w:sz="6" w:space="0" w:color="auto"/>
              <w:left w:val="outset" w:sz="6" w:space="0" w:color="auto"/>
              <w:bottom w:val="outset" w:sz="6" w:space="0" w:color="auto"/>
              <w:right w:val="outset" w:sz="6" w:space="0" w:color="auto"/>
            </w:tcBorders>
          </w:tcPr>
          <w:p w:rsidR="006C1D9C" w:rsidRDefault="00B73595">
            <w:pPr>
              <w:jc w:val="right"/>
            </w:pPr>
            <w:r>
              <w:t>4,133,142,239.65</w:t>
            </w:r>
          </w:p>
        </w:tc>
      </w:tr>
      <w:tr w:rsidR="006C1D9C">
        <w:sdt>
          <w:sdtPr>
            <w:tag w:val="_PLD_90fc6ff36a344c3d8a662e84a4ad4bb5"/>
            <w:id w:val="-380247849"/>
          </w:sdtPr>
          <w:sdtContent>
            <w:tc>
              <w:tcPr>
                <w:tcW w:w="5000" w:type="pct"/>
                <w:gridSpan w:val="3"/>
                <w:tcBorders>
                  <w:top w:val="outset" w:sz="6" w:space="0" w:color="auto"/>
                  <w:left w:val="outset" w:sz="6" w:space="0" w:color="auto"/>
                  <w:bottom w:val="outset" w:sz="6" w:space="0" w:color="auto"/>
                  <w:right w:val="outset" w:sz="6" w:space="0" w:color="auto"/>
                </w:tcBorders>
                <w:vAlign w:val="center"/>
              </w:tcPr>
              <w:p w:rsidR="006C1D9C" w:rsidRDefault="00B73595">
                <w:pPr>
                  <w:rPr>
                    <w:color w:val="008000"/>
                  </w:rPr>
                </w:pPr>
                <w:r>
                  <w:rPr>
                    <w:rFonts w:hint="eastAsia"/>
                    <w:b/>
                    <w:bCs/>
                  </w:rPr>
                  <w:t>非流动资产：</w:t>
                </w:r>
              </w:p>
            </w:tc>
          </w:sdtContent>
        </w:sdt>
      </w:tr>
      <w:tr w:rsidR="006C1D9C" w:rsidTr="0053580F">
        <w:tc>
          <w:tcPr>
            <w:tcW w:w="2719"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发放贷款和垫款</w:t>
            </w:r>
          </w:p>
        </w:tc>
        <w:tc>
          <w:tcPr>
            <w:tcW w:w="1135" w:type="pct"/>
            <w:tcBorders>
              <w:top w:val="outset" w:sz="6" w:space="0" w:color="auto"/>
              <w:left w:val="outset" w:sz="6" w:space="0" w:color="auto"/>
              <w:bottom w:val="outset" w:sz="6" w:space="0" w:color="auto"/>
              <w:right w:val="outset" w:sz="6" w:space="0" w:color="auto"/>
            </w:tcBorders>
          </w:tcPr>
          <w:p w:rsidR="006C1D9C" w:rsidRDefault="006C1D9C">
            <w:pPr>
              <w:jc w:val="right"/>
            </w:pPr>
          </w:p>
        </w:tc>
        <w:tc>
          <w:tcPr>
            <w:tcW w:w="1146" w:type="pct"/>
            <w:tcBorders>
              <w:top w:val="outset" w:sz="6" w:space="0" w:color="auto"/>
              <w:left w:val="outset" w:sz="6" w:space="0" w:color="auto"/>
              <w:bottom w:val="outset" w:sz="6" w:space="0" w:color="auto"/>
              <w:right w:val="outset" w:sz="6" w:space="0" w:color="auto"/>
            </w:tcBorders>
          </w:tcPr>
          <w:p w:rsidR="006C1D9C" w:rsidRDefault="006C1D9C">
            <w:pPr>
              <w:jc w:val="right"/>
            </w:pPr>
          </w:p>
        </w:tc>
      </w:tr>
      <w:tr w:rsidR="006C1D9C" w:rsidTr="0053580F">
        <w:tc>
          <w:tcPr>
            <w:tcW w:w="2719"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债权投资</w:t>
            </w:r>
          </w:p>
        </w:tc>
        <w:tc>
          <w:tcPr>
            <w:tcW w:w="1135" w:type="pct"/>
            <w:tcBorders>
              <w:top w:val="outset" w:sz="6" w:space="0" w:color="auto"/>
              <w:left w:val="outset" w:sz="6" w:space="0" w:color="auto"/>
              <w:bottom w:val="outset" w:sz="6" w:space="0" w:color="auto"/>
              <w:right w:val="outset" w:sz="6" w:space="0" w:color="auto"/>
            </w:tcBorders>
          </w:tcPr>
          <w:p w:rsidR="006C1D9C" w:rsidRDefault="006C1D9C">
            <w:pPr>
              <w:jc w:val="right"/>
            </w:pPr>
          </w:p>
        </w:tc>
        <w:tc>
          <w:tcPr>
            <w:tcW w:w="1146" w:type="pct"/>
            <w:tcBorders>
              <w:top w:val="outset" w:sz="6" w:space="0" w:color="auto"/>
              <w:left w:val="outset" w:sz="6" w:space="0" w:color="auto"/>
              <w:bottom w:val="outset" w:sz="6" w:space="0" w:color="auto"/>
              <w:right w:val="outset" w:sz="6" w:space="0" w:color="auto"/>
            </w:tcBorders>
          </w:tcPr>
          <w:p w:rsidR="006C1D9C" w:rsidRDefault="006C1D9C">
            <w:pPr>
              <w:jc w:val="right"/>
            </w:pPr>
          </w:p>
        </w:tc>
      </w:tr>
      <w:tr w:rsidR="006C1D9C" w:rsidTr="0053580F">
        <w:tc>
          <w:tcPr>
            <w:tcW w:w="2719"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其他债权投资</w:t>
            </w:r>
          </w:p>
        </w:tc>
        <w:tc>
          <w:tcPr>
            <w:tcW w:w="1135" w:type="pct"/>
            <w:tcBorders>
              <w:top w:val="outset" w:sz="6" w:space="0" w:color="auto"/>
              <w:left w:val="outset" w:sz="6" w:space="0" w:color="auto"/>
              <w:bottom w:val="outset" w:sz="6" w:space="0" w:color="auto"/>
              <w:right w:val="outset" w:sz="6" w:space="0" w:color="auto"/>
            </w:tcBorders>
          </w:tcPr>
          <w:p w:rsidR="006C1D9C" w:rsidRDefault="006C1D9C">
            <w:pPr>
              <w:jc w:val="right"/>
            </w:pPr>
          </w:p>
        </w:tc>
        <w:tc>
          <w:tcPr>
            <w:tcW w:w="1146" w:type="pct"/>
            <w:tcBorders>
              <w:top w:val="outset" w:sz="6" w:space="0" w:color="auto"/>
              <w:left w:val="outset" w:sz="6" w:space="0" w:color="auto"/>
              <w:bottom w:val="outset" w:sz="6" w:space="0" w:color="auto"/>
              <w:right w:val="outset" w:sz="6" w:space="0" w:color="auto"/>
            </w:tcBorders>
          </w:tcPr>
          <w:p w:rsidR="006C1D9C" w:rsidRDefault="006C1D9C">
            <w:pPr>
              <w:jc w:val="right"/>
            </w:pPr>
          </w:p>
        </w:tc>
      </w:tr>
      <w:tr w:rsidR="006C1D9C" w:rsidTr="0053580F">
        <w:tc>
          <w:tcPr>
            <w:tcW w:w="2719"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长期应收款</w:t>
            </w:r>
          </w:p>
        </w:tc>
        <w:tc>
          <w:tcPr>
            <w:tcW w:w="1135" w:type="pct"/>
            <w:tcBorders>
              <w:top w:val="outset" w:sz="6" w:space="0" w:color="auto"/>
              <w:left w:val="outset" w:sz="6" w:space="0" w:color="auto"/>
              <w:bottom w:val="outset" w:sz="6" w:space="0" w:color="auto"/>
              <w:right w:val="outset" w:sz="6" w:space="0" w:color="auto"/>
            </w:tcBorders>
          </w:tcPr>
          <w:p w:rsidR="006C1D9C" w:rsidRDefault="006C1D9C">
            <w:pPr>
              <w:jc w:val="right"/>
            </w:pPr>
          </w:p>
        </w:tc>
        <w:tc>
          <w:tcPr>
            <w:tcW w:w="1146" w:type="pct"/>
            <w:tcBorders>
              <w:top w:val="outset" w:sz="6" w:space="0" w:color="auto"/>
              <w:left w:val="outset" w:sz="6" w:space="0" w:color="auto"/>
              <w:bottom w:val="outset" w:sz="6" w:space="0" w:color="auto"/>
              <w:right w:val="outset" w:sz="6" w:space="0" w:color="auto"/>
            </w:tcBorders>
          </w:tcPr>
          <w:p w:rsidR="006C1D9C" w:rsidRDefault="006C1D9C">
            <w:pPr>
              <w:jc w:val="right"/>
            </w:pPr>
          </w:p>
        </w:tc>
      </w:tr>
      <w:tr w:rsidR="006C1D9C" w:rsidTr="0053580F">
        <w:tc>
          <w:tcPr>
            <w:tcW w:w="2719"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长期股权投资</w:t>
            </w:r>
          </w:p>
        </w:tc>
        <w:tc>
          <w:tcPr>
            <w:tcW w:w="1135" w:type="pct"/>
            <w:tcBorders>
              <w:top w:val="outset" w:sz="6" w:space="0" w:color="auto"/>
              <w:left w:val="outset" w:sz="6" w:space="0" w:color="auto"/>
              <w:bottom w:val="outset" w:sz="6" w:space="0" w:color="auto"/>
              <w:right w:val="outset" w:sz="6" w:space="0" w:color="auto"/>
            </w:tcBorders>
          </w:tcPr>
          <w:p w:rsidR="006C1D9C" w:rsidRDefault="00B73595">
            <w:pPr>
              <w:jc w:val="right"/>
            </w:pPr>
            <w:r>
              <w:t>199,862,630.11</w:t>
            </w:r>
          </w:p>
        </w:tc>
        <w:tc>
          <w:tcPr>
            <w:tcW w:w="1146" w:type="pct"/>
            <w:tcBorders>
              <w:top w:val="outset" w:sz="6" w:space="0" w:color="auto"/>
              <w:left w:val="outset" w:sz="6" w:space="0" w:color="auto"/>
              <w:bottom w:val="outset" w:sz="6" w:space="0" w:color="auto"/>
              <w:right w:val="outset" w:sz="6" w:space="0" w:color="auto"/>
            </w:tcBorders>
          </w:tcPr>
          <w:p w:rsidR="006C1D9C" w:rsidRDefault="00B73595">
            <w:pPr>
              <w:jc w:val="right"/>
            </w:pPr>
            <w:r>
              <w:t>215,889,978.48</w:t>
            </w:r>
          </w:p>
        </w:tc>
      </w:tr>
      <w:tr w:rsidR="006C1D9C" w:rsidTr="0053580F">
        <w:tc>
          <w:tcPr>
            <w:tcW w:w="2719"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其他权益工具投资</w:t>
            </w:r>
          </w:p>
        </w:tc>
        <w:tc>
          <w:tcPr>
            <w:tcW w:w="1135" w:type="pct"/>
            <w:tcBorders>
              <w:top w:val="outset" w:sz="6" w:space="0" w:color="auto"/>
              <w:left w:val="outset" w:sz="6" w:space="0" w:color="auto"/>
              <w:bottom w:val="outset" w:sz="6" w:space="0" w:color="auto"/>
              <w:right w:val="outset" w:sz="6" w:space="0" w:color="auto"/>
            </w:tcBorders>
          </w:tcPr>
          <w:p w:rsidR="006C1D9C" w:rsidRDefault="00B73595">
            <w:pPr>
              <w:jc w:val="right"/>
            </w:pPr>
            <w:r>
              <w:t>12,029,593.15</w:t>
            </w:r>
          </w:p>
        </w:tc>
        <w:tc>
          <w:tcPr>
            <w:tcW w:w="1146" w:type="pct"/>
            <w:tcBorders>
              <w:top w:val="outset" w:sz="6" w:space="0" w:color="auto"/>
              <w:left w:val="outset" w:sz="6" w:space="0" w:color="auto"/>
              <w:bottom w:val="outset" w:sz="6" w:space="0" w:color="auto"/>
              <w:right w:val="outset" w:sz="6" w:space="0" w:color="auto"/>
            </w:tcBorders>
          </w:tcPr>
          <w:p w:rsidR="006C1D9C" w:rsidRDefault="00B73595">
            <w:pPr>
              <w:jc w:val="right"/>
            </w:pPr>
            <w:r>
              <w:t>12,029,593.15</w:t>
            </w:r>
          </w:p>
        </w:tc>
      </w:tr>
      <w:tr w:rsidR="006C1D9C" w:rsidTr="0053580F">
        <w:tc>
          <w:tcPr>
            <w:tcW w:w="2719"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其他非流动金融资产</w:t>
            </w:r>
          </w:p>
        </w:tc>
        <w:tc>
          <w:tcPr>
            <w:tcW w:w="1135" w:type="pct"/>
            <w:tcBorders>
              <w:top w:val="outset" w:sz="6" w:space="0" w:color="auto"/>
              <w:left w:val="outset" w:sz="6" w:space="0" w:color="auto"/>
              <w:bottom w:val="outset" w:sz="6" w:space="0" w:color="auto"/>
              <w:right w:val="outset" w:sz="6" w:space="0" w:color="auto"/>
            </w:tcBorders>
          </w:tcPr>
          <w:p w:rsidR="006C1D9C" w:rsidRDefault="006C1D9C">
            <w:pPr>
              <w:jc w:val="right"/>
            </w:pPr>
          </w:p>
        </w:tc>
        <w:tc>
          <w:tcPr>
            <w:tcW w:w="1146" w:type="pct"/>
            <w:tcBorders>
              <w:top w:val="outset" w:sz="6" w:space="0" w:color="auto"/>
              <w:left w:val="outset" w:sz="6" w:space="0" w:color="auto"/>
              <w:bottom w:val="outset" w:sz="6" w:space="0" w:color="auto"/>
              <w:right w:val="outset" w:sz="6" w:space="0" w:color="auto"/>
            </w:tcBorders>
          </w:tcPr>
          <w:p w:rsidR="006C1D9C" w:rsidRDefault="006C1D9C">
            <w:pPr>
              <w:jc w:val="right"/>
            </w:pPr>
          </w:p>
        </w:tc>
      </w:tr>
      <w:tr w:rsidR="006C1D9C" w:rsidTr="0053580F">
        <w:tc>
          <w:tcPr>
            <w:tcW w:w="2719"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投资性房地产</w:t>
            </w:r>
          </w:p>
        </w:tc>
        <w:tc>
          <w:tcPr>
            <w:tcW w:w="1135" w:type="pct"/>
            <w:tcBorders>
              <w:top w:val="outset" w:sz="6" w:space="0" w:color="auto"/>
              <w:left w:val="outset" w:sz="6" w:space="0" w:color="auto"/>
              <w:bottom w:val="outset" w:sz="6" w:space="0" w:color="auto"/>
              <w:right w:val="outset" w:sz="6" w:space="0" w:color="auto"/>
            </w:tcBorders>
          </w:tcPr>
          <w:p w:rsidR="006C1D9C" w:rsidRDefault="00B73595">
            <w:pPr>
              <w:jc w:val="right"/>
            </w:pPr>
            <w:r>
              <w:t>1,186,258.56</w:t>
            </w:r>
          </w:p>
        </w:tc>
        <w:tc>
          <w:tcPr>
            <w:tcW w:w="1146" w:type="pct"/>
            <w:tcBorders>
              <w:top w:val="outset" w:sz="6" w:space="0" w:color="auto"/>
              <w:left w:val="outset" w:sz="6" w:space="0" w:color="auto"/>
              <w:bottom w:val="outset" w:sz="6" w:space="0" w:color="auto"/>
              <w:right w:val="outset" w:sz="6" w:space="0" w:color="auto"/>
            </w:tcBorders>
          </w:tcPr>
          <w:p w:rsidR="006C1D9C" w:rsidRDefault="00B73595">
            <w:pPr>
              <w:jc w:val="right"/>
            </w:pPr>
            <w:r>
              <w:t>3,160,566.53</w:t>
            </w:r>
          </w:p>
        </w:tc>
      </w:tr>
      <w:tr w:rsidR="006C1D9C" w:rsidTr="0053580F">
        <w:tc>
          <w:tcPr>
            <w:tcW w:w="2719"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固定资产</w:t>
            </w:r>
          </w:p>
        </w:tc>
        <w:tc>
          <w:tcPr>
            <w:tcW w:w="1135" w:type="pct"/>
            <w:tcBorders>
              <w:top w:val="outset" w:sz="6" w:space="0" w:color="auto"/>
              <w:left w:val="outset" w:sz="6" w:space="0" w:color="auto"/>
              <w:bottom w:val="outset" w:sz="6" w:space="0" w:color="auto"/>
              <w:right w:val="outset" w:sz="6" w:space="0" w:color="auto"/>
            </w:tcBorders>
          </w:tcPr>
          <w:p w:rsidR="006C1D9C" w:rsidRDefault="00B73595">
            <w:pPr>
              <w:jc w:val="right"/>
            </w:pPr>
            <w:r>
              <w:t>7,062,767,223.36</w:t>
            </w:r>
          </w:p>
        </w:tc>
        <w:tc>
          <w:tcPr>
            <w:tcW w:w="1146" w:type="pct"/>
            <w:tcBorders>
              <w:top w:val="outset" w:sz="6" w:space="0" w:color="auto"/>
              <w:left w:val="outset" w:sz="6" w:space="0" w:color="auto"/>
              <w:bottom w:val="outset" w:sz="6" w:space="0" w:color="auto"/>
              <w:right w:val="outset" w:sz="6" w:space="0" w:color="auto"/>
            </w:tcBorders>
          </w:tcPr>
          <w:p w:rsidR="006C1D9C" w:rsidRDefault="00B73595">
            <w:pPr>
              <w:jc w:val="right"/>
            </w:pPr>
            <w:r>
              <w:t>7,228,698,095.36</w:t>
            </w:r>
          </w:p>
        </w:tc>
      </w:tr>
      <w:tr w:rsidR="006C1D9C" w:rsidTr="0053580F">
        <w:tc>
          <w:tcPr>
            <w:tcW w:w="2719"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在建工程</w:t>
            </w:r>
          </w:p>
        </w:tc>
        <w:tc>
          <w:tcPr>
            <w:tcW w:w="1135" w:type="pct"/>
            <w:tcBorders>
              <w:top w:val="outset" w:sz="6" w:space="0" w:color="auto"/>
              <w:left w:val="outset" w:sz="6" w:space="0" w:color="auto"/>
              <w:bottom w:val="outset" w:sz="6" w:space="0" w:color="auto"/>
              <w:right w:val="outset" w:sz="6" w:space="0" w:color="auto"/>
            </w:tcBorders>
          </w:tcPr>
          <w:p w:rsidR="006C1D9C" w:rsidRDefault="00B73595">
            <w:pPr>
              <w:jc w:val="right"/>
            </w:pPr>
            <w:r>
              <w:t>616,744,096.85</w:t>
            </w:r>
          </w:p>
        </w:tc>
        <w:tc>
          <w:tcPr>
            <w:tcW w:w="1146" w:type="pct"/>
            <w:tcBorders>
              <w:top w:val="outset" w:sz="6" w:space="0" w:color="auto"/>
              <w:left w:val="outset" w:sz="6" w:space="0" w:color="auto"/>
              <w:bottom w:val="outset" w:sz="6" w:space="0" w:color="auto"/>
              <w:right w:val="outset" w:sz="6" w:space="0" w:color="auto"/>
            </w:tcBorders>
          </w:tcPr>
          <w:p w:rsidR="006C1D9C" w:rsidRDefault="00B73595">
            <w:pPr>
              <w:jc w:val="right"/>
            </w:pPr>
            <w:r>
              <w:t>501,289,862.74</w:t>
            </w:r>
          </w:p>
        </w:tc>
      </w:tr>
      <w:tr w:rsidR="006C1D9C" w:rsidTr="0053580F">
        <w:tc>
          <w:tcPr>
            <w:tcW w:w="2719"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生产性生物资产</w:t>
            </w:r>
          </w:p>
        </w:tc>
        <w:tc>
          <w:tcPr>
            <w:tcW w:w="1135" w:type="pct"/>
            <w:tcBorders>
              <w:top w:val="outset" w:sz="6" w:space="0" w:color="auto"/>
              <w:left w:val="outset" w:sz="6" w:space="0" w:color="auto"/>
              <w:bottom w:val="outset" w:sz="6" w:space="0" w:color="auto"/>
              <w:right w:val="outset" w:sz="6" w:space="0" w:color="auto"/>
            </w:tcBorders>
          </w:tcPr>
          <w:p w:rsidR="006C1D9C" w:rsidRDefault="006C1D9C">
            <w:pPr>
              <w:jc w:val="right"/>
            </w:pPr>
          </w:p>
        </w:tc>
        <w:tc>
          <w:tcPr>
            <w:tcW w:w="1146" w:type="pct"/>
            <w:tcBorders>
              <w:top w:val="outset" w:sz="6" w:space="0" w:color="auto"/>
              <w:left w:val="outset" w:sz="6" w:space="0" w:color="auto"/>
              <w:bottom w:val="outset" w:sz="6" w:space="0" w:color="auto"/>
              <w:right w:val="outset" w:sz="6" w:space="0" w:color="auto"/>
            </w:tcBorders>
          </w:tcPr>
          <w:p w:rsidR="006C1D9C" w:rsidRDefault="006C1D9C">
            <w:pPr>
              <w:jc w:val="right"/>
            </w:pPr>
          </w:p>
        </w:tc>
      </w:tr>
      <w:tr w:rsidR="006C1D9C" w:rsidTr="0053580F">
        <w:tc>
          <w:tcPr>
            <w:tcW w:w="2719"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油气资产</w:t>
            </w:r>
          </w:p>
        </w:tc>
        <w:tc>
          <w:tcPr>
            <w:tcW w:w="1135" w:type="pct"/>
            <w:tcBorders>
              <w:top w:val="outset" w:sz="6" w:space="0" w:color="auto"/>
              <w:left w:val="outset" w:sz="6" w:space="0" w:color="auto"/>
              <w:bottom w:val="outset" w:sz="6" w:space="0" w:color="auto"/>
              <w:right w:val="outset" w:sz="6" w:space="0" w:color="auto"/>
            </w:tcBorders>
          </w:tcPr>
          <w:p w:rsidR="006C1D9C" w:rsidRDefault="006C1D9C">
            <w:pPr>
              <w:jc w:val="right"/>
            </w:pPr>
          </w:p>
        </w:tc>
        <w:tc>
          <w:tcPr>
            <w:tcW w:w="1146" w:type="pct"/>
            <w:tcBorders>
              <w:top w:val="outset" w:sz="6" w:space="0" w:color="auto"/>
              <w:left w:val="outset" w:sz="6" w:space="0" w:color="auto"/>
              <w:bottom w:val="outset" w:sz="6" w:space="0" w:color="auto"/>
              <w:right w:val="outset" w:sz="6" w:space="0" w:color="auto"/>
            </w:tcBorders>
          </w:tcPr>
          <w:p w:rsidR="006C1D9C" w:rsidRDefault="006C1D9C">
            <w:pPr>
              <w:jc w:val="right"/>
            </w:pPr>
          </w:p>
        </w:tc>
      </w:tr>
      <w:tr w:rsidR="006C1D9C" w:rsidTr="0053580F">
        <w:tc>
          <w:tcPr>
            <w:tcW w:w="2719"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t>使用权资产</w:t>
            </w:r>
          </w:p>
        </w:tc>
        <w:tc>
          <w:tcPr>
            <w:tcW w:w="1135" w:type="pct"/>
            <w:tcBorders>
              <w:top w:val="outset" w:sz="6" w:space="0" w:color="auto"/>
              <w:left w:val="outset" w:sz="6" w:space="0" w:color="auto"/>
              <w:bottom w:val="outset" w:sz="6" w:space="0" w:color="auto"/>
              <w:right w:val="outset" w:sz="6" w:space="0" w:color="auto"/>
            </w:tcBorders>
          </w:tcPr>
          <w:p w:rsidR="006C1D9C" w:rsidRDefault="00B73595">
            <w:pPr>
              <w:jc w:val="right"/>
            </w:pPr>
            <w:r>
              <w:t>14,977,159.79</w:t>
            </w:r>
          </w:p>
        </w:tc>
        <w:tc>
          <w:tcPr>
            <w:tcW w:w="1146" w:type="pct"/>
            <w:tcBorders>
              <w:top w:val="outset" w:sz="6" w:space="0" w:color="auto"/>
              <w:left w:val="outset" w:sz="6" w:space="0" w:color="auto"/>
              <w:bottom w:val="outset" w:sz="6" w:space="0" w:color="auto"/>
              <w:right w:val="outset" w:sz="6" w:space="0" w:color="auto"/>
            </w:tcBorders>
          </w:tcPr>
          <w:p w:rsidR="006C1D9C" w:rsidRDefault="00B73595">
            <w:pPr>
              <w:jc w:val="right"/>
            </w:pPr>
            <w:r>
              <w:t>16,251,447.07</w:t>
            </w:r>
          </w:p>
        </w:tc>
      </w:tr>
      <w:tr w:rsidR="006C1D9C" w:rsidTr="0053580F">
        <w:tc>
          <w:tcPr>
            <w:tcW w:w="2719"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无形资产</w:t>
            </w:r>
          </w:p>
        </w:tc>
        <w:tc>
          <w:tcPr>
            <w:tcW w:w="1135" w:type="pct"/>
            <w:tcBorders>
              <w:top w:val="outset" w:sz="6" w:space="0" w:color="auto"/>
              <w:left w:val="outset" w:sz="6" w:space="0" w:color="auto"/>
              <w:bottom w:val="outset" w:sz="6" w:space="0" w:color="auto"/>
              <w:right w:val="outset" w:sz="6" w:space="0" w:color="auto"/>
            </w:tcBorders>
          </w:tcPr>
          <w:p w:rsidR="006C1D9C" w:rsidRDefault="00B73595">
            <w:pPr>
              <w:jc w:val="right"/>
            </w:pPr>
            <w:r>
              <w:t>905,515,848.45</w:t>
            </w:r>
          </w:p>
        </w:tc>
        <w:tc>
          <w:tcPr>
            <w:tcW w:w="1146" w:type="pct"/>
            <w:tcBorders>
              <w:top w:val="outset" w:sz="6" w:space="0" w:color="auto"/>
              <w:left w:val="outset" w:sz="6" w:space="0" w:color="auto"/>
              <w:bottom w:val="outset" w:sz="6" w:space="0" w:color="auto"/>
              <w:right w:val="outset" w:sz="6" w:space="0" w:color="auto"/>
            </w:tcBorders>
          </w:tcPr>
          <w:p w:rsidR="006C1D9C" w:rsidRDefault="00B73595">
            <w:pPr>
              <w:jc w:val="right"/>
            </w:pPr>
            <w:r>
              <w:t>925,532,339.20</w:t>
            </w:r>
          </w:p>
        </w:tc>
      </w:tr>
      <w:tr w:rsidR="006C1D9C" w:rsidTr="0053580F">
        <w:tc>
          <w:tcPr>
            <w:tcW w:w="2719"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其中：数据资源</w:t>
            </w:r>
          </w:p>
        </w:tc>
        <w:tc>
          <w:tcPr>
            <w:tcW w:w="1135" w:type="pct"/>
            <w:tcBorders>
              <w:top w:val="outset" w:sz="6" w:space="0" w:color="auto"/>
              <w:left w:val="outset" w:sz="6" w:space="0" w:color="auto"/>
              <w:bottom w:val="outset" w:sz="6" w:space="0" w:color="auto"/>
              <w:right w:val="outset" w:sz="6" w:space="0" w:color="auto"/>
            </w:tcBorders>
          </w:tcPr>
          <w:p w:rsidR="006C1D9C" w:rsidRDefault="006C1D9C">
            <w:pPr>
              <w:jc w:val="right"/>
            </w:pPr>
          </w:p>
        </w:tc>
        <w:tc>
          <w:tcPr>
            <w:tcW w:w="1146" w:type="pct"/>
            <w:tcBorders>
              <w:top w:val="outset" w:sz="6" w:space="0" w:color="auto"/>
              <w:left w:val="outset" w:sz="6" w:space="0" w:color="auto"/>
              <w:bottom w:val="outset" w:sz="6" w:space="0" w:color="auto"/>
              <w:right w:val="outset" w:sz="6" w:space="0" w:color="auto"/>
            </w:tcBorders>
          </w:tcPr>
          <w:p w:rsidR="006C1D9C" w:rsidRDefault="006C1D9C">
            <w:pPr>
              <w:jc w:val="right"/>
            </w:pPr>
          </w:p>
        </w:tc>
      </w:tr>
      <w:tr w:rsidR="006C1D9C" w:rsidTr="0053580F">
        <w:tc>
          <w:tcPr>
            <w:tcW w:w="2719"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lastRenderedPageBreak/>
              <w:t>开发支出</w:t>
            </w:r>
          </w:p>
        </w:tc>
        <w:tc>
          <w:tcPr>
            <w:tcW w:w="1135" w:type="pct"/>
            <w:tcBorders>
              <w:top w:val="outset" w:sz="6" w:space="0" w:color="auto"/>
              <w:left w:val="outset" w:sz="6" w:space="0" w:color="auto"/>
              <w:bottom w:val="outset" w:sz="6" w:space="0" w:color="auto"/>
              <w:right w:val="outset" w:sz="6" w:space="0" w:color="auto"/>
            </w:tcBorders>
          </w:tcPr>
          <w:p w:rsidR="006C1D9C" w:rsidRDefault="006C1D9C">
            <w:pPr>
              <w:jc w:val="right"/>
            </w:pPr>
          </w:p>
        </w:tc>
        <w:tc>
          <w:tcPr>
            <w:tcW w:w="1146" w:type="pct"/>
            <w:tcBorders>
              <w:top w:val="outset" w:sz="6" w:space="0" w:color="auto"/>
              <w:left w:val="outset" w:sz="6" w:space="0" w:color="auto"/>
              <w:bottom w:val="outset" w:sz="6" w:space="0" w:color="auto"/>
              <w:right w:val="outset" w:sz="6" w:space="0" w:color="auto"/>
            </w:tcBorders>
          </w:tcPr>
          <w:p w:rsidR="006C1D9C" w:rsidRDefault="006C1D9C">
            <w:pPr>
              <w:jc w:val="right"/>
            </w:pPr>
          </w:p>
        </w:tc>
      </w:tr>
      <w:tr w:rsidR="006C1D9C" w:rsidTr="0053580F">
        <w:tc>
          <w:tcPr>
            <w:tcW w:w="2719"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其中：数据资源</w:t>
            </w:r>
          </w:p>
        </w:tc>
        <w:tc>
          <w:tcPr>
            <w:tcW w:w="1135" w:type="pct"/>
            <w:tcBorders>
              <w:top w:val="outset" w:sz="6" w:space="0" w:color="auto"/>
              <w:left w:val="outset" w:sz="6" w:space="0" w:color="auto"/>
              <w:bottom w:val="outset" w:sz="6" w:space="0" w:color="auto"/>
              <w:right w:val="outset" w:sz="6" w:space="0" w:color="auto"/>
            </w:tcBorders>
          </w:tcPr>
          <w:p w:rsidR="006C1D9C" w:rsidRDefault="006C1D9C">
            <w:pPr>
              <w:jc w:val="right"/>
            </w:pPr>
          </w:p>
        </w:tc>
        <w:tc>
          <w:tcPr>
            <w:tcW w:w="1146" w:type="pct"/>
            <w:tcBorders>
              <w:top w:val="outset" w:sz="6" w:space="0" w:color="auto"/>
              <w:left w:val="outset" w:sz="6" w:space="0" w:color="auto"/>
              <w:bottom w:val="outset" w:sz="6" w:space="0" w:color="auto"/>
              <w:right w:val="outset" w:sz="6" w:space="0" w:color="auto"/>
            </w:tcBorders>
          </w:tcPr>
          <w:p w:rsidR="006C1D9C" w:rsidRDefault="006C1D9C">
            <w:pPr>
              <w:jc w:val="right"/>
            </w:pPr>
          </w:p>
        </w:tc>
      </w:tr>
      <w:tr w:rsidR="006C1D9C" w:rsidTr="0053580F">
        <w:tc>
          <w:tcPr>
            <w:tcW w:w="2719"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商誉</w:t>
            </w:r>
          </w:p>
        </w:tc>
        <w:tc>
          <w:tcPr>
            <w:tcW w:w="1135" w:type="pct"/>
            <w:tcBorders>
              <w:top w:val="outset" w:sz="6" w:space="0" w:color="auto"/>
              <w:left w:val="outset" w:sz="6" w:space="0" w:color="auto"/>
              <w:bottom w:val="outset" w:sz="6" w:space="0" w:color="auto"/>
              <w:right w:val="outset" w:sz="6" w:space="0" w:color="auto"/>
            </w:tcBorders>
          </w:tcPr>
          <w:p w:rsidR="006C1D9C" w:rsidRDefault="00B73595">
            <w:pPr>
              <w:jc w:val="right"/>
            </w:pPr>
            <w:r>
              <w:t>6,437,701.74</w:t>
            </w:r>
          </w:p>
        </w:tc>
        <w:tc>
          <w:tcPr>
            <w:tcW w:w="1146" w:type="pct"/>
            <w:tcBorders>
              <w:top w:val="outset" w:sz="6" w:space="0" w:color="auto"/>
              <w:left w:val="outset" w:sz="6" w:space="0" w:color="auto"/>
              <w:bottom w:val="outset" w:sz="6" w:space="0" w:color="auto"/>
              <w:right w:val="outset" w:sz="6" w:space="0" w:color="auto"/>
            </w:tcBorders>
          </w:tcPr>
          <w:p w:rsidR="006C1D9C" w:rsidRDefault="00B73595">
            <w:pPr>
              <w:jc w:val="right"/>
            </w:pPr>
            <w:r>
              <w:t>6,437,701.74</w:t>
            </w:r>
          </w:p>
        </w:tc>
      </w:tr>
      <w:tr w:rsidR="006C1D9C" w:rsidTr="0053580F">
        <w:tc>
          <w:tcPr>
            <w:tcW w:w="2719"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长期待摊费用</w:t>
            </w:r>
          </w:p>
        </w:tc>
        <w:tc>
          <w:tcPr>
            <w:tcW w:w="1135" w:type="pct"/>
            <w:tcBorders>
              <w:top w:val="outset" w:sz="6" w:space="0" w:color="auto"/>
              <w:left w:val="outset" w:sz="6" w:space="0" w:color="auto"/>
              <w:bottom w:val="outset" w:sz="6" w:space="0" w:color="auto"/>
              <w:right w:val="outset" w:sz="6" w:space="0" w:color="auto"/>
            </w:tcBorders>
          </w:tcPr>
          <w:p w:rsidR="006C1D9C" w:rsidRDefault="00B73595">
            <w:pPr>
              <w:jc w:val="right"/>
            </w:pPr>
            <w:r>
              <w:t>9,228,131.96</w:t>
            </w:r>
          </w:p>
        </w:tc>
        <w:tc>
          <w:tcPr>
            <w:tcW w:w="1146" w:type="pct"/>
            <w:tcBorders>
              <w:top w:val="outset" w:sz="6" w:space="0" w:color="auto"/>
              <w:left w:val="outset" w:sz="6" w:space="0" w:color="auto"/>
              <w:bottom w:val="outset" w:sz="6" w:space="0" w:color="auto"/>
              <w:right w:val="outset" w:sz="6" w:space="0" w:color="auto"/>
            </w:tcBorders>
          </w:tcPr>
          <w:p w:rsidR="006C1D9C" w:rsidRDefault="00B73595">
            <w:pPr>
              <w:jc w:val="right"/>
            </w:pPr>
            <w:r>
              <w:t>9,626,824.68</w:t>
            </w:r>
          </w:p>
        </w:tc>
      </w:tr>
      <w:tr w:rsidR="006C1D9C" w:rsidTr="0053580F">
        <w:tc>
          <w:tcPr>
            <w:tcW w:w="2719"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递延所得税资产</w:t>
            </w:r>
          </w:p>
        </w:tc>
        <w:tc>
          <w:tcPr>
            <w:tcW w:w="1135" w:type="pct"/>
            <w:tcBorders>
              <w:top w:val="outset" w:sz="6" w:space="0" w:color="auto"/>
              <w:left w:val="outset" w:sz="6" w:space="0" w:color="auto"/>
              <w:bottom w:val="outset" w:sz="6" w:space="0" w:color="auto"/>
              <w:right w:val="outset" w:sz="6" w:space="0" w:color="auto"/>
            </w:tcBorders>
          </w:tcPr>
          <w:p w:rsidR="006C1D9C" w:rsidRDefault="00B73595">
            <w:pPr>
              <w:jc w:val="right"/>
            </w:pPr>
            <w:r>
              <w:t>43,532,725.84</w:t>
            </w:r>
          </w:p>
        </w:tc>
        <w:tc>
          <w:tcPr>
            <w:tcW w:w="1146" w:type="pct"/>
            <w:tcBorders>
              <w:top w:val="outset" w:sz="6" w:space="0" w:color="auto"/>
              <w:left w:val="outset" w:sz="6" w:space="0" w:color="auto"/>
              <w:bottom w:val="outset" w:sz="6" w:space="0" w:color="auto"/>
              <w:right w:val="outset" w:sz="6" w:space="0" w:color="auto"/>
            </w:tcBorders>
          </w:tcPr>
          <w:p w:rsidR="006C1D9C" w:rsidRDefault="00B73595">
            <w:pPr>
              <w:jc w:val="right"/>
            </w:pPr>
            <w:r>
              <w:t>43,532,725.84</w:t>
            </w:r>
          </w:p>
        </w:tc>
      </w:tr>
      <w:tr w:rsidR="006C1D9C" w:rsidTr="0053580F">
        <w:tc>
          <w:tcPr>
            <w:tcW w:w="2719"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其他非流动资产</w:t>
            </w:r>
          </w:p>
        </w:tc>
        <w:tc>
          <w:tcPr>
            <w:tcW w:w="1135" w:type="pct"/>
            <w:tcBorders>
              <w:top w:val="outset" w:sz="6" w:space="0" w:color="auto"/>
              <w:left w:val="outset" w:sz="6" w:space="0" w:color="auto"/>
              <w:bottom w:val="outset" w:sz="6" w:space="0" w:color="auto"/>
              <w:right w:val="outset" w:sz="6" w:space="0" w:color="auto"/>
            </w:tcBorders>
          </w:tcPr>
          <w:p w:rsidR="006C1D9C" w:rsidRDefault="00B73595">
            <w:pPr>
              <w:jc w:val="right"/>
            </w:pPr>
            <w:r>
              <w:t>685,110,819.40</w:t>
            </w:r>
          </w:p>
        </w:tc>
        <w:tc>
          <w:tcPr>
            <w:tcW w:w="1146" w:type="pct"/>
            <w:tcBorders>
              <w:top w:val="outset" w:sz="6" w:space="0" w:color="auto"/>
              <w:left w:val="outset" w:sz="6" w:space="0" w:color="auto"/>
              <w:bottom w:val="outset" w:sz="6" w:space="0" w:color="auto"/>
              <w:right w:val="outset" w:sz="6" w:space="0" w:color="auto"/>
            </w:tcBorders>
          </w:tcPr>
          <w:p w:rsidR="006C1D9C" w:rsidRDefault="00B73595">
            <w:pPr>
              <w:jc w:val="right"/>
            </w:pPr>
            <w:r>
              <w:t>687,688,691.96</w:t>
            </w:r>
          </w:p>
        </w:tc>
      </w:tr>
      <w:tr w:rsidR="006C1D9C" w:rsidTr="0053580F">
        <w:tc>
          <w:tcPr>
            <w:tcW w:w="2719"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200" w:firstLine="420"/>
            </w:pPr>
            <w:r>
              <w:rPr>
                <w:rFonts w:hint="eastAsia"/>
              </w:rPr>
              <w:t>非流动资产合计</w:t>
            </w:r>
          </w:p>
        </w:tc>
        <w:tc>
          <w:tcPr>
            <w:tcW w:w="1135" w:type="pct"/>
            <w:tcBorders>
              <w:top w:val="outset" w:sz="6" w:space="0" w:color="auto"/>
              <w:left w:val="outset" w:sz="6" w:space="0" w:color="auto"/>
              <w:bottom w:val="outset" w:sz="6" w:space="0" w:color="auto"/>
              <w:right w:val="outset" w:sz="6" w:space="0" w:color="auto"/>
            </w:tcBorders>
          </w:tcPr>
          <w:p w:rsidR="006C1D9C" w:rsidRDefault="00B73595">
            <w:pPr>
              <w:jc w:val="right"/>
            </w:pPr>
            <w:r>
              <w:t>9,557,392,189.21</w:t>
            </w:r>
          </w:p>
        </w:tc>
        <w:tc>
          <w:tcPr>
            <w:tcW w:w="1146" w:type="pct"/>
            <w:tcBorders>
              <w:top w:val="outset" w:sz="6" w:space="0" w:color="auto"/>
              <w:left w:val="outset" w:sz="6" w:space="0" w:color="auto"/>
              <w:bottom w:val="outset" w:sz="6" w:space="0" w:color="auto"/>
              <w:right w:val="outset" w:sz="6" w:space="0" w:color="auto"/>
            </w:tcBorders>
          </w:tcPr>
          <w:p w:rsidR="006C1D9C" w:rsidRDefault="00B73595">
            <w:pPr>
              <w:jc w:val="right"/>
            </w:pPr>
            <w:r>
              <w:t>9,650,137,826.75</w:t>
            </w:r>
          </w:p>
        </w:tc>
      </w:tr>
      <w:tr w:rsidR="006C1D9C" w:rsidTr="0053580F">
        <w:tc>
          <w:tcPr>
            <w:tcW w:w="2719"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300" w:firstLine="630"/>
            </w:pPr>
            <w:r>
              <w:rPr>
                <w:rFonts w:hint="eastAsia"/>
              </w:rPr>
              <w:t>资产总计</w:t>
            </w:r>
          </w:p>
        </w:tc>
        <w:tc>
          <w:tcPr>
            <w:tcW w:w="1135" w:type="pct"/>
            <w:tcBorders>
              <w:top w:val="outset" w:sz="6" w:space="0" w:color="auto"/>
              <w:left w:val="outset" w:sz="6" w:space="0" w:color="auto"/>
              <w:bottom w:val="outset" w:sz="6" w:space="0" w:color="auto"/>
              <w:right w:val="outset" w:sz="6" w:space="0" w:color="auto"/>
            </w:tcBorders>
          </w:tcPr>
          <w:p w:rsidR="006C1D9C" w:rsidRDefault="00663B32">
            <w:pPr>
              <w:jc w:val="right"/>
            </w:pPr>
            <w:r>
              <w:t>12,719,768,622.44</w:t>
            </w:r>
          </w:p>
        </w:tc>
        <w:tc>
          <w:tcPr>
            <w:tcW w:w="1146" w:type="pct"/>
            <w:tcBorders>
              <w:top w:val="outset" w:sz="6" w:space="0" w:color="auto"/>
              <w:left w:val="outset" w:sz="6" w:space="0" w:color="auto"/>
              <w:bottom w:val="outset" w:sz="6" w:space="0" w:color="auto"/>
              <w:right w:val="outset" w:sz="6" w:space="0" w:color="auto"/>
            </w:tcBorders>
          </w:tcPr>
          <w:p w:rsidR="006C1D9C" w:rsidRDefault="00B73595">
            <w:pPr>
              <w:jc w:val="right"/>
            </w:pPr>
            <w:r>
              <w:t>13,783,280,066.40</w:t>
            </w:r>
          </w:p>
        </w:tc>
      </w:tr>
      <w:tr w:rsidR="006C1D9C">
        <w:sdt>
          <w:sdtPr>
            <w:tag w:val="_PLD_80d27cb0d91a466f90b8a82f016a8876"/>
            <w:id w:val="-108358852"/>
          </w:sdtPr>
          <w:sdtContent>
            <w:tc>
              <w:tcPr>
                <w:tcW w:w="5000" w:type="pct"/>
                <w:gridSpan w:val="3"/>
                <w:tcBorders>
                  <w:top w:val="outset" w:sz="6" w:space="0" w:color="auto"/>
                  <w:left w:val="outset" w:sz="6" w:space="0" w:color="auto"/>
                  <w:bottom w:val="outset" w:sz="6" w:space="0" w:color="auto"/>
                  <w:right w:val="outset" w:sz="6" w:space="0" w:color="auto"/>
                </w:tcBorders>
                <w:vAlign w:val="center"/>
              </w:tcPr>
              <w:p w:rsidR="006C1D9C" w:rsidRDefault="00B73595">
                <w:pPr>
                  <w:rPr>
                    <w:color w:val="FF00FF"/>
                  </w:rPr>
                </w:pPr>
                <w:r>
                  <w:rPr>
                    <w:rFonts w:hint="eastAsia"/>
                    <w:b/>
                    <w:bCs/>
                  </w:rPr>
                  <w:t>流动负债：</w:t>
                </w:r>
              </w:p>
            </w:tc>
          </w:sdtContent>
        </w:sdt>
      </w:tr>
      <w:tr w:rsidR="006C1D9C" w:rsidTr="0053580F">
        <w:tc>
          <w:tcPr>
            <w:tcW w:w="2719"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短期借款</w:t>
            </w:r>
          </w:p>
        </w:tc>
        <w:tc>
          <w:tcPr>
            <w:tcW w:w="1135" w:type="pct"/>
            <w:tcBorders>
              <w:top w:val="outset" w:sz="6" w:space="0" w:color="auto"/>
              <w:left w:val="outset" w:sz="6" w:space="0" w:color="auto"/>
              <w:bottom w:val="outset" w:sz="6" w:space="0" w:color="auto"/>
              <w:right w:val="outset" w:sz="6" w:space="0" w:color="auto"/>
            </w:tcBorders>
          </w:tcPr>
          <w:p w:rsidR="006C1D9C" w:rsidRDefault="006C1D9C">
            <w:pPr>
              <w:jc w:val="right"/>
            </w:pPr>
          </w:p>
        </w:tc>
        <w:tc>
          <w:tcPr>
            <w:tcW w:w="1146" w:type="pct"/>
            <w:tcBorders>
              <w:top w:val="outset" w:sz="6" w:space="0" w:color="auto"/>
              <w:left w:val="outset" w:sz="6" w:space="0" w:color="auto"/>
              <w:bottom w:val="outset" w:sz="6" w:space="0" w:color="auto"/>
              <w:right w:val="outset" w:sz="6" w:space="0" w:color="auto"/>
            </w:tcBorders>
          </w:tcPr>
          <w:p w:rsidR="006C1D9C" w:rsidRDefault="006C1D9C">
            <w:pPr>
              <w:jc w:val="right"/>
            </w:pPr>
          </w:p>
        </w:tc>
      </w:tr>
      <w:tr w:rsidR="006C1D9C" w:rsidTr="0053580F">
        <w:tc>
          <w:tcPr>
            <w:tcW w:w="2719"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向中央银行借款</w:t>
            </w:r>
          </w:p>
        </w:tc>
        <w:tc>
          <w:tcPr>
            <w:tcW w:w="1135" w:type="pct"/>
            <w:tcBorders>
              <w:top w:val="outset" w:sz="6" w:space="0" w:color="auto"/>
              <w:left w:val="outset" w:sz="6" w:space="0" w:color="auto"/>
              <w:bottom w:val="outset" w:sz="6" w:space="0" w:color="auto"/>
              <w:right w:val="outset" w:sz="6" w:space="0" w:color="auto"/>
            </w:tcBorders>
          </w:tcPr>
          <w:p w:rsidR="006C1D9C" w:rsidRDefault="006C1D9C">
            <w:pPr>
              <w:jc w:val="right"/>
            </w:pPr>
          </w:p>
        </w:tc>
        <w:tc>
          <w:tcPr>
            <w:tcW w:w="1146" w:type="pct"/>
            <w:tcBorders>
              <w:top w:val="outset" w:sz="6" w:space="0" w:color="auto"/>
              <w:left w:val="outset" w:sz="6" w:space="0" w:color="auto"/>
              <w:bottom w:val="outset" w:sz="6" w:space="0" w:color="auto"/>
              <w:right w:val="outset" w:sz="6" w:space="0" w:color="auto"/>
            </w:tcBorders>
          </w:tcPr>
          <w:p w:rsidR="006C1D9C" w:rsidRDefault="006C1D9C">
            <w:pPr>
              <w:jc w:val="right"/>
            </w:pPr>
          </w:p>
        </w:tc>
      </w:tr>
      <w:tr w:rsidR="006C1D9C" w:rsidTr="0053580F">
        <w:tc>
          <w:tcPr>
            <w:tcW w:w="2719"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拆入资金</w:t>
            </w:r>
          </w:p>
        </w:tc>
        <w:tc>
          <w:tcPr>
            <w:tcW w:w="1135" w:type="pct"/>
            <w:tcBorders>
              <w:top w:val="outset" w:sz="6" w:space="0" w:color="auto"/>
              <w:left w:val="outset" w:sz="6" w:space="0" w:color="auto"/>
              <w:bottom w:val="outset" w:sz="6" w:space="0" w:color="auto"/>
              <w:right w:val="outset" w:sz="6" w:space="0" w:color="auto"/>
            </w:tcBorders>
          </w:tcPr>
          <w:p w:rsidR="006C1D9C" w:rsidRDefault="006C1D9C">
            <w:pPr>
              <w:jc w:val="right"/>
            </w:pPr>
          </w:p>
        </w:tc>
        <w:tc>
          <w:tcPr>
            <w:tcW w:w="1146" w:type="pct"/>
            <w:tcBorders>
              <w:top w:val="outset" w:sz="6" w:space="0" w:color="auto"/>
              <w:left w:val="outset" w:sz="6" w:space="0" w:color="auto"/>
              <w:bottom w:val="outset" w:sz="6" w:space="0" w:color="auto"/>
              <w:right w:val="outset" w:sz="6" w:space="0" w:color="auto"/>
            </w:tcBorders>
          </w:tcPr>
          <w:p w:rsidR="006C1D9C" w:rsidRDefault="006C1D9C">
            <w:pPr>
              <w:jc w:val="right"/>
            </w:pPr>
          </w:p>
        </w:tc>
      </w:tr>
      <w:tr w:rsidR="006C1D9C" w:rsidTr="0053580F">
        <w:tc>
          <w:tcPr>
            <w:tcW w:w="2719"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交易性金融负债</w:t>
            </w:r>
          </w:p>
        </w:tc>
        <w:tc>
          <w:tcPr>
            <w:tcW w:w="1135" w:type="pct"/>
            <w:tcBorders>
              <w:top w:val="outset" w:sz="6" w:space="0" w:color="auto"/>
              <w:left w:val="outset" w:sz="6" w:space="0" w:color="auto"/>
              <w:bottom w:val="outset" w:sz="6" w:space="0" w:color="auto"/>
              <w:right w:val="outset" w:sz="6" w:space="0" w:color="auto"/>
            </w:tcBorders>
          </w:tcPr>
          <w:p w:rsidR="006C1D9C" w:rsidRDefault="006C1D9C">
            <w:pPr>
              <w:jc w:val="right"/>
            </w:pPr>
          </w:p>
        </w:tc>
        <w:tc>
          <w:tcPr>
            <w:tcW w:w="1146" w:type="pct"/>
            <w:tcBorders>
              <w:top w:val="outset" w:sz="6" w:space="0" w:color="auto"/>
              <w:left w:val="outset" w:sz="6" w:space="0" w:color="auto"/>
              <w:bottom w:val="outset" w:sz="6" w:space="0" w:color="auto"/>
              <w:right w:val="outset" w:sz="6" w:space="0" w:color="auto"/>
            </w:tcBorders>
          </w:tcPr>
          <w:p w:rsidR="006C1D9C" w:rsidRDefault="006C1D9C">
            <w:pPr>
              <w:jc w:val="right"/>
            </w:pPr>
          </w:p>
        </w:tc>
      </w:tr>
      <w:tr w:rsidR="006C1D9C" w:rsidTr="0053580F">
        <w:tc>
          <w:tcPr>
            <w:tcW w:w="2719"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衍生金融负债</w:t>
            </w:r>
          </w:p>
        </w:tc>
        <w:tc>
          <w:tcPr>
            <w:tcW w:w="1135" w:type="pct"/>
            <w:tcBorders>
              <w:top w:val="outset" w:sz="6" w:space="0" w:color="auto"/>
              <w:left w:val="outset" w:sz="6" w:space="0" w:color="auto"/>
              <w:bottom w:val="outset" w:sz="6" w:space="0" w:color="auto"/>
              <w:right w:val="outset" w:sz="6" w:space="0" w:color="auto"/>
            </w:tcBorders>
          </w:tcPr>
          <w:p w:rsidR="006C1D9C" w:rsidRDefault="006C1D9C">
            <w:pPr>
              <w:jc w:val="right"/>
            </w:pPr>
          </w:p>
        </w:tc>
        <w:tc>
          <w:tcPr>
            <w:tcW w:w="1146" w:type="pct"/>
            <w:tcBorders>
              <w:top w:val="outset" w:sz="6" w:space="0" w:color="auto"/>
              <w:left w:val="outset" w:sz="6" w:space="0" w:color="auto"/>
              <w:bottom w:val="outset" w:sz="6" w:space="0" w:color="auto"/>
              <w:right w:val="outset" w:sz="6" w:space="0" w:color="auto"/>
            </w:tcBorders>
          </w:tcPr>
          <w:p w:rsidR="006C1D9C" w:rsidRDefault="006C1D9C">
            <w:pPr>
              <w:jc w:val="right"/>
            </w:pPr>
          </w:p>
        </w:tc>
      </w:tr>
      <w:tr w:rsidR="006C1D9C" w:rsidTr="0053580F">
        <w:tc>
          <w:tcPr>
            <w:tcW w:w="2719"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t>应付票据</w:t>
            </w:r>
          </w:p>
        </w:tc>
        <w:tc>
          <w:tcPr>
            <w:tcW w:w="1135" w:type="pct"/>
            <w:tcBorders>
              <w:top w:val="outset" w:sz="6" w:space="0" w:color="auto"/>
              <w:left w:val="outset" w:sz="6" w:space="0" w:color="auto"/>
              <w:bottom w:val="outset" w:sz="6" w:space="0" w:color="auto"/>
              <w:right w:val="outset" w:sz="6" w:space="0" w:color="auto"/>
            </w:tcBorders>
          </w:tcPr>
          <w:p w:rsidR="006C1D9C" w:rsidRDefault="00B73595">
            <w:pPr>
              <w:jc w:val="right"/>
            </w:pPr>
            <w:r>
              <w:t>180,903,630.00</w:t>
            </w:r>
          </w:p>
        </w:tc>
        <w:tc>
          <w:tcPr>
            <w:tcW w:w="1146" w:type="pct"/>
            <w:tcBorders>
              <w:top w:val="outset" w:sz="6" w:space="0" w:color="auto"/>
              <w:left w:val="outset" w:sz="6" w:space="0" w:color="auto"/>
              <w:bottom w:val="outset" w:sz="6" w:space="0" w:color="auto"/>
              <w:right w:val="outset" w:sz="6" w:space="0" w:color="auto"/>
            </w:tcBorders>
          </w:tcPr>
          <w:p w:rsidR="006C1D9C" w:rsidRDefault="00B73595">
            <w:pPr>
              <w:jc w:val="right"/>
            </w:pPr>
            <w:r>
              <w:t>313,408,870.00</w:t>
            </w:r>
          </w:p>
        </w:tc>
      </w:tr>
      <w:tr w:rsidR="006C1D9C" w:rsidTr="0053580F">
        <w:tc>
          <w:tcPr>
            <w:tcW w:w="2719"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t>应付账款</w:t>
            </w:r>
          </w:p>
        </w:tc>
        <w:tc>
          <w:tcPr>
            <w:tcW w:w="1135" w:type="pct"/>
            <w:tcBorders>
              <w:top w:val="outset" w:sz="6" w:space="0" w:color="auto"/>
              <w:left w:val="outset" w:sz="6" w:space="0" w:color="auto"/>
              <w:bottom w:val="outset" w:sz="6" w:space="0" w:color="auto"/>
              <w:right w:val="outset" w:sz="6" w:space="0" w:color="auto"/>
            </w:tcBorders>
          </w:tcPr>
          <w:p w:rsidR="006C1D9C" w:rsidRDefault="00B73595">
            <w:pPr>
              <w:jc w:val="right"/>
            </w:pPr>
            <w:r>
              <w:t>123,351,307.56</w:t>
            </w:r>
          </w:p>
        </w:tc>
        <w:tc>
          <w:tcPr>
            <w:tcW w:w="1146" w:type="pct"/>
            <w:tcBorders>
              <w:top w:val="outset" w:sz="6" w:space="0" w:color="auto"/>
              <w:left w:val="outset" w:sz="6" w:space="0" w:color="auto"/>
              <w:bottom w:val="outset" w:sz="6" w:space="0" w:color="auto"/>
              <w:right w:val="outset" w:sz="6" w:space="0" w:color="auto"/>
            </w:tcBorders>
          </w:tcPr>
          <w:p w:rsidR="006C1D9C" w:rsidRDefault="00B73595">
            <w:pPr>
              <w:jc w:val="right"/>
            </w:pPr>
            <w:r>
              <w:t>136,137,499.58</w:t>
            </w:r>
          </w:p>
        </w:tc>
      </w:tr>
      <w:tr w:rsidR="006C1D9C" w:rsidTr="0053580F">
        <w:tc>
          <w:tcPr>
            <w:tcW w:w="2719"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预收款项</w:t>
            </w:r>
          </w:p>
        </w:tc>
        <w:tc>
          <w:tcPr>
            <w:tcW w:w="1135" w:type="pct"/>
            <w:tcBorders>
              <w:top w:val="outset" w:sz="6" w:space="0" w:color="auto"/>
              <w:left w:val="outset" w:sz="6" w:space="0" w:color="auto"/>
              <w:bottom w:val="outset" w:sz="6" w:space="0" w:color="auto"/>
              <w:right w:val="outset" w:sz="6" w:space="0" w:color="auto"/>
            </w:tcBorders>
          </w:tcPr>
          <w:p w:rsidR="006C1D9C" w:rsidRDefault="00B73595">
            <w:pPr>
              <w:jc w:val="right"/>
            </w:pPr>
            <w:r>
              <w:t>1,480,327.62</w:t>
            </w:r>
          </w:p>
        </w:tc>
        <w:tc>
          <w:tcPr>
            <w:tcW w:w="1146" w:type="pct"/>
            <w:tcBorders>
              <w:top w:val="outset" w:sz="6" w:space="0" w:color="auto"/>
              <w:left w:val="outset" w:sz="6" w:space="0" w:color="auto"/>
              <w:bottom w:val="outset" w:sz="6" w:space="0" w:color="auto"/>
              <w:right w:val="outset" w:sz="6" w:space="0" w:color="auto"/>
            </w:tcBorders>
          </w:tcPr>
          <w:p w:rsidR="006C1D9C" w:rsidRDefault="00B73595">
            <w:pPr>
              <w:jc w:val="right"/>
            </w:pPr>
            <w:r>
              <w:t>1,442,706.52</w:t>
            </w:r>
          </w:p>
        </w:tc>
      </w:tr>
      <w:tr w:rsidR="006C1D9C" w:rsidTr="0053580F">
        <w:tc>
          <w:tcPr>
            <w:tcW w:w="2719"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合同负债</w:t>
            </w:r>
          </w:p>
        </w:tc>
        <w:tc>
          <w:tcPr>
            <w:tcW w:w="1135" w:type="pct"/>
            <w:tcBorders>
              <w:top w:val="outset" w:sz="6" w:space="0" w:color="auto"/>
              <w:left w:val="outset" w:sz="6" w:space="0" w:color="auto"/>
              <w:bottom w:val="outset" w:sz="6" w:space="0" w:color="auto"/>
              <w:right w:val="outset" w:sz="6" w:space="0" w:color="auto"/>
            </w:tcBorders>
          </w:tcPr>
          <w:p w:rsidR="006C1D9C" w:rsidRDefault="00B73595">
            <w:pPr>
              <w:jc w:val="right"/>
            </w:pPr>
            <w:r>
              <w:t>522,812,096.64</w:t>
            </w:r>
          </w:p>
        </w:tc>
        <w:tc>
          <w:tcPr>
            <w:tcW w:w="1146" w:type="pct"/>
            <w:tcBorders>
              <w:top w:val="outset" w:sz="6" w:space="0" w:color="auto"/>
              <w:left w:val="outset" w:sz="6" w:space="0" w:color="auto"/>
              <w:bottom w:val="outset" w:sz="6" w:space="0" w:color="auto"/>
              <w:right w:val="outset" w:sz="6" w:space="0" w:color="auto"/>
            </w:tcBorders>
          </w:tcPr>
          <w:p w:rsidR="006C1D9C" w:rsidRDefault="00B73595">
            <w:pPr>
              <w:jc w:val="right"/>
            </w:pPr>
            <w:r>
              <w:t>179,809,874.77</w:t>
            </w:r>
          </w:p>
        </w:tc>
      </w:tr>
      <w:tr w:rsidR="006C1D9C" w:rsidTr="0053580F">
        <w:tc>
          <w:tcPr>
            <w:tcW w:w="2719"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卖出回购金融资产款</w:t>
            </w:r>
          </w:p>
        </w:tc>
        <w:tc>
          <w:tcPr>
            <w:tcW w:w="1135" w:type="pct"/>
            <w:tcBorders>
              <w:top w:val="outset" w:sz="6" w:space="0" w:color="auto"/>
              <w:left w:val="outset" w:sz="6" w:space="0" w:color="auto"/>
              <w:bottom w:val="outset" w:sz="6" w:space="0" w:color="auto"/>
              <w:right w:val="outset" w:sz="6" w:space="0" w:color="auto"/>
            </w:tcBorders>
          </w:tcPr>
          <w:p w:rsidR="006C1D9C" w:rsidRDefault="006C1D9C">
            <w:pPr>
              <w:jc w:val="right"/>
            </w:pPr>
          </w:p>
        </w:tc>
        <w:tc>
          <w:tcPr>
            <w:tcW w:w="1146" w:type="pct"/>
            <w:tcBorders>
              <w:top w:val="outset" w:sz="6" w:space="0" w:color="auto"/>
              <w:left w:val="outset" w:sz="6" w:space="0" w:color="auto"/>
              <w:bottom w:val="outset" w:sz="6" w:space="0" w:color="auto"/>
              <w:right w:val="outset" w:sz="6" w:space="0" w:color="auto"/>
            </w:tcBorders>
          </w:tcPr>
          <w:p w:rsidR="006C1D9C" w:rsidRDefault="006C1D9C">
            <w:pPr>
              <w:jc w:val="right"/>
            </w:pPr>
          </w:p>
        </w:tc>
      </w:tr>
      <w:tr w:rsidR="006C1D9C" w:rsidTr="0053580F">
        <w:tc>
          <w:tcPr>
            <w:tcW w:w="2719"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吸收存款及同业存放</w:t>
            </w:r>
          </w:p>
        </w:tc>
        <w:tc>
          <w:tcPr>
            <w:tcW w:w="1135" w:type="pct"/>
            <w:tcBorders>
              <w:top w:val="outset" w:sz="6" w:space="0" w:color="auto"/>
              <w:left w:val="outset" w:sz="6" w:space="0" w:color="auto"/>
              <w:bottom w:val="outset" w:sz="6" w:space="0" w:color="auto"/>
              <w:right w:val="outset" w:sz="6" w:space="0" w:color="auto"/>
            </w:tcBorders>
          </w:tcPr>
          <w:p w:rsidR="006C1D9C" w:rsidRDefault="006C1D9C">
            <w:pPr>
              <w:jc w:val="right"/>
            </w:pPr>
          </w:p>
        </w:tc>
        <w:tc>
          <w:tcPr>
            <w:tcW w:w="1146" w:type="pct"/>
            <w:tcBorders>
              <w:top w:val="outset" w:sz="6" w:space="0" w:color="auto"/>
              <w:left w:val="outset" w:sz="6" w:space="0" w:color="auto"/>
              <w:bottom w:val="outset" w:sz="6" w:space="0" w:color="auto"/>
              <w:right w:val="outset" w:sz="6" w:space="0" w:color="auto"/>
            </w:tcBorders>
          </w:tcPr>
          <w:p w:rsidR="006C1D9C" w:rsidRDefault="006C1D9C">
            <w:pPr>
              <w:jc w:val="right"/>
            </w:pPr>
          </w:p>
        </w:tc>
      </w:tr>
      <w:tr w:rsidR="006C1D9C" w:rsidTr="0053580F">
        <w:tc>
          <w:tcPr>
            <w:tcW w:w="2719"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代理买卖证券款</w:t>
            </w:r>
          </w:p>
        </w:tc>
        <w:tc>
          <w:tcPr>
            <w:tcW w:w="1135" w:type="pct"/>
            <w:tcBorders>
              <w:top w:val="outset" w:sz="6" w:space="0" w:color="auto"/>
              <w:left w:val="outset" w:sz="6" w:space="0" w:color="auto"/>
              <w:bottom w:val="outset" w:sz="6" w:space="0" w:color="auto"/>
              <w:right w:val="outset" w:sz="6" w:space="0" w:color="auto"/>
            </w:tcBorders>
          </w:tcPr>
          <w:p w:rsidR="006C1D9C" w:rsidRDefault="006C1D9C">
            <w:pPr>
              <w:jc w:val="right"/>
            </w:pPr>
          </w:p>
        </w:tc>
        <w:tc>
          <w:tcPr>
            <w:tcW w:w="1146" w:type="pct"/>
            <w:tcBorders>
              <w:top w:val="outset" w:sz="6" w:space="0" w:color="auto"/>
              <w:left w:val="outset" w:sz="6" w:space="0" w:color="auto"/>
              <w:bottom w:val="outset" w:sz="6" w:space="0" w:color="auto"/>
              <w:right w:val="outset" w:sz="6" w:space="0" w:color="auto"/>
            </w:tcBorders>
          </w:tcPr>
          <w:p w:rsidR="006C1D9C" w:rsidRDefault="006C1D9C">
            <w:pPr>
              <w:jc w:val="right"/>
            </w:pPr>
          </w:p>
        </w:tc>
      </w:tr>
      <w:tr w:rsidR="006C1D9C" w:rsidTr="0053580F">
        <w:tc>
          <w:tcPr>
            <w:tcW w:w="2719"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代理承销证券款</w:t>
            </w:r>
          </w:p>
        </w:tc>
        <w:tc>
          <w:tcPr>
            <w:tcW w:w="1135" w:type="pct"/>
            <w:tcBorders>
              <w:top w:val="outset" w:sz="6" w:space="0" w:color="auto"/>
              <w:left w:val="outset" w:sz="6" w:space="0" w:color="auto"/>
              <w:bottom w:val="outset" w:sz="6" w:space="0" w:color="auto"/>
              <w:right w:val="outset" w:sz="6" w:space="0" w:color="auto"/>
            </w:tcBorders>
          </w:tcPr>
          <w:p w:rsidR="006C1D9C" w:rsidRDefault="006C1D9C">
            <w:pPr>
              <w:jc w:val="right"/>
            </w:pPr>
          </w:p>
        </w:tc>
        <w:tc>
          <w:tcPr>
            <w:tcW w:w="1146" w:type="pct"/>
            <w:tcBorders>
              <w:top w:val="outset" w:sz="6" w:space="0" w:color="auto"/>
              <w:left w:val="outset" w:sz="6" w:space="0" w:color="auto"/>
              <w:bottom w:val="outset" w:sz="6" w:space="0" w:color="auto"/>
              <w:right w:val="outset" w:sz="6" w:space="0" w:color="auto"/>
            </w:tcBorders>
          </w:tcPr>
          <w:p w:rsidR="006C1D9C" w:rsidRDefault="006C1D9C">
            <w:pPr>
              <w:jc w:val="right"/>
            </w:pPr>
          </w:p>
        </w:tc>
      </w:tr>
      <w:tr w:rsidR="006C1D9C" w:rsidTr="0053580F">
        <w:tc>
          <w:tcPr>
            <w:tcW w:w="2719"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应付职工薪酬</w:t>
            </w:r>
          </w:p>
        </w:tc>
        <w:tc>
          <w:tcPr>
            <w:tcW w:w="1135" w:type="pct"/>
            <w:tcBorders>
              <w:top w:val="outset" w:sz="6" w:space="0" w:color="auto"/>
              <w:left w:val="outset" w:sz="6" w:space="0" w:color="auto"/>
              <w:bottom w:val="outset" w:sz="6" w:space="0" w:color="auto"/>
              <w:right w:val="outset" w:sz="6" w:space="0" w:color="auto"/>
            </w:tcBorders>
          </w:tcPr>
          <w:p w:rsidR="006C1D9C" w:rsidRDefault="00B73595">
            <w:pPr>
              <w:jc w:val="right"/>
            </w:pPr>
            <w:r>
              <w:t>4,816,086.05</w:t>
            </w:r>
          </w:p>
        </w:tc>
        <w:tc>
          <w:tcPr>
            <w:tcW w:w="1146" w:type="pct"/>
            <w:tcBorders>
              <w:top w:val="outset" w:sz="6" w:space="0" w:color="auto"/>
              <w:left w:val="outset" w:sz="6" w:space="0" w:color="auto"/>
              <w:bottom w:val="outset" w:sz="6" w:space="0" w:color="auto"/>
              <w:right w:val="outset" w:sz="6" w:space="0" w:color="auto"/>
            </w:tcBorders>
          </w:tcPr>
          <w:p w:rsidR="006C1D9C" w:rsidRDefault="00B73595">
            <w:pPr>
              <w:jc w:val="right"/>
            </w:pPr>
            <w:r>
              <w:t>13,972,519.57</w:t>
            </w:r>
          </w:p>
        </w:tc>
      </w:tr>
      <w:tr w:rsidR="006C1D9C" w:rsidTr="0053580F">
        <w:tc>
          <w:tcPr>
            <w:tcW w:w="2719"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应交税费</w:t>
            </w:r>
          </w:p>
        </w:tc>
        <w:tc>
          <w:tcPr>
            <w:tcW w:w="1135" w:type="pct"/>
            <w:tcBorders>
              <w:top w:val="outset" w:sz="6" w:space="0" w:color="auto"/>
              <w:left w:val="outset" w:sz="6" w:space="0" w:color="auto"/>
              <w:bottom w:val="outset" w:sz="6" w:space="0" w:color="auto"/>
              <w:right w:val="outset" w:sz="6" w:space="0" w:color="auto"/>
            </w:tcBorders>
          </w:tcPr>
          <w:p w:rsidR="006C1D9C" w:rsidRDefault="00B73595">
            <w:pPr>
              <w:jc w:val="right"/>
            </w:pPr>
            <w:r>
              <w:t>18,385,957.84</w:t>
            </w:r>
          </w:p>
        </w:tc>
        <w:tc>
          <w:tcPr>
            <w:tcW w:w="1146" w:type="pct"/>
            <w:tcBorders>
              <w:top w:val="outset" w:sz="6" w:space="0" w:color="auto"/>
              <w:left w:val="outset" w:sz="6" w:space="0" w:color="auto"/>
              <w:bottom w:val="outset" w:sz="6" w:space="0" w:color="auto"/>
              <w:right w:val="outset" w:sz="6" w:space="0" w:color="auto"/>
            </w:tcBorders>
          </w:tcPr>
          <w:p w:rsidR="006C1D9C" w:rsidRDefault="00B73595">
            <w:pPr>
              <w:jc w:val="right"/>
            </w:pPr>
            <w:r>
              <w:t>338,834,372.38</w:t>
            </w:r>
          </w:p>
        </w:tc>
      </w:tr>
      <w:tr w:rsidR="006C1D9C" w:rsidTr="0053580F">
        <w:tc>
          <w:tcPr>
            <w:tcW w:w="2719"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其他应付款</w:t>
            </w:r>
          </w:p>
        </w:tc>
        <w:tc>
          <w:tcPr>
            <w:tcW w:w="1135" w:type="pct"/>
            <w:tcBorders>
              <w:top w:val="outset" w:sz="6" w:space="0" w:color="auto"/>
              <w:left w:val="outset" w:sz="6" w:space="0" w:color="auto"/>
              <w:bottom w:val="outset" w:sz="6" w:space="0" w:color="auto"/>
              <w:right w:val="outset" w:sz="6" w:space="0" w:color="auto"/>
            </w:tcBorders>
          </w:tcPr>
          <w:p w:rsidR="006C1D9C" w:rsidRDefault="00BD4DA7">
            <w:pPr>
              <w:jc w:val="right"/>
            </w:pPr>
            <w:r>
              <w:t>392,982,899.98</w:t>
            </w:r>
          </w:p>
        </w:tc>
        <w:tc>
          <w:tcPr>
            <w:tcW w:w="1146" w:type="pct"/>
            <w:tcBorders>
              <w:top w:val="outset" w:sz="6" w:space="0" w:color="auto"/>
              <w:left w:val="outset" w:sz="6" w:space="0" w:color="auto"/>
              <w:bottom w:val="outset" w:sz="6" w:space="0" w:color="auto"/>
              <w:right w:val="outset" w:sz="6" w:space="0" w:color="auto"/>
            </w:tcBorders>
          </w:tcPr>
          <w:p w:rsidR="006C1D9C" w:rsidRDefault="00B73595">
            <w:pPr>
              <w:jc w:val="right"/>
            </w:pPr>
            <w:r>
              <w:t>323,152,102.62</w:t>
            </w:r>
          </w:p>
        </w:tc>
      </w:tr>
      <w:tr w:rsidR="006C1D9C" w:rsidTr="0053580F">
        <w:tc>
          <w:tcPr>
            <w:tcW w:w="2719"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其中：应付利息</w:t>
            </w:r>
          </w:p>
        </w:tc>
        <w:tc>
          <w:tcPr>
            <w:tcW w:w="1135" w:type="pct"/>
            <w:tcBorders>
              <w:top w:val="outset" w:sz="6" w:space="0" w:color="auto"/>
              <w:left w:val="outset" w:sz="6" w:space="0" w:color="auto"/>
              <w:bottom w:val="outset" w:sz="6" w:space="0" w:color="auto"/>
              <w:right w:val="outset" w:sz="6" w:space="0" w:color="auto"/>
            </w:tcBorders>
          </w:tcPr>
          <w:p w:rsidR="006C1D9C" w:rsidRDefault="006C1D9C">
            <w:pPr>
              <w:jc w:val="right"/>
            </w:pPr>
          </w:p>
        </w:tc>
        <w:tc>
          <w:tcPr>
            <w:tcW w:w="1146" w:type="pct"/>
            <w:tcBorders>
              <w:top w:val="outset" w:sz="6" w:space="0" w:color="auto"/>
              <w:left w:val="outset" w:sz="6" w:space="0" w:color="auto"/>
              <w:bottom w:val="outset" w:sz="6" w:space="0" w:color="auto"/>
              <w:right w:val="outset" w:sz="6" w:space="0" w:color="auto"/>
            </w:tcBorders>
          </w:tcPr>
          <w:p w:rsidR="006C1D9C" w:rsidRDefault="006C1D9C">
            <w:pPr>
              <w:jc w:val="right"/>
            </w:pPr>
          </w:p>
        </w:tc>
      </w:tr>
      <w:tr w:rsidR="006C1D9C" w:rsidTr="0053580F">
        <w:tc>
          <w:tcPr>
            <w:tcW w:w="2719"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400" w:firstLine="840"/>
            </w:pPr>
            <w:r>
              <w:rPr>
                <w:rFonts w:hint="eastAsia"/>
              </w:rPr>
              <w:t>应付股利</w:t>
            </w:r>
          </w:p>
        </w:tc>
        <w:tc>
          <w:tcPr>
            <w:tcW w:w="1135" w:type="pct"/>
            <w:tcBorders>
              <w:top w:val="outset" w:sz="6" w:space="0" w:color="auto"/>
              <w:left w:val="outset" w:sz="6" w:space="0" w:color="auto"/>
              <w:bottom w:val="outset" w:sz="6" w:space="0" w:color="auto"/>
              <w:right w:val="outset" w:sz="6" w:space="0" w:color="auto"/>
            </w:tcBorders>
          </w:tcPr>
          <w:p w:rsidR="006C1D9C" w:rsidRDefault="00B73595">
            <w:pPr>
              <w:jc w:val="right"/>
            </w:pPr>
            <w:r>
              <w:t>3,643.29</w:t>
            </w:r>
          </w:p>
        </w:tc>
        <w:tc>
          <w:tcPr>
            <w:tcW w:w="1146" w:type="pct"/>
            <w:tcBorders>
              <w:top w:val="outset" w:sz="6" w:space="0" w:color="auto"/>
              <w:left w:val="outset" w:sz="6" w:space="0" w:color="auto"/>
              <w:bottom w:val="outset" w:sz="6" w:space="0" w:color="auto"/>
              <w:right w:val="outset" w:sz="6" w:space="0" w:color="auto"/>
            </w:tcBorders>
          </w:tcPr>
          <w:p w:rsidR="006C1D9C" w:rsidRDefault="00B73595">
            <w:pPr>
              <w:jc w:val="right"/>
            </w:pPr>
            <w:r>
              <w:t>3,643.29</w:t>
            </w:r>
          </w:p>
        </w:tc>
      </w:tr>
      <w:tr w:rsidR="006C1D9C" w:rsidTr="0053580F">
        <w:tc>
          <w:tcPr>
            <w:tcW w:w="2719"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应付手续费及佣金</w:t>
            </w:r>
          </w:p>
        </w:tc>
        <w:tc>
          <w:tcPr>
            <w:tcW w:w="1135" w:type="pct"/>
            <w:tcBorders>
              <w:top w:val="outset" w:sz="6" w:space="0" w:color="auto"/>
              <w:left w:val="outset" w:sz="6" w:space="0" w:color="auto"/>
              <w:bottom w:val="outset" w:sz="6" w:space="0" w:color="auto"/>
              <w:right w:val="outset" w:sz="6" w:space="0" w:color="auto"/>
            </w:tcBorders>
          </w:tcPr>
          <w:p w:rsidR="006C1D9C" w:rsidRDefault="006C1D9C">
            <w:pPr>
              <w:jc w:val="right"/>
            </w:pPr>
          </w:p>
        </w:tc>
        <w:tc>
          <w:tcPr>
            <w:tcW w:w="1146" w:type="pct"/>
            <w:tcBorders>
              <w:top w:val="outset" w:sz="6" w:space="0" w:color="auto"/>
              <w:left w:val="outset" w:sz="6" w:space="0" w:color="auto"/>
              <w:bottom w:val="outset" w:sz="6" w:space="0" w:color="auto"/>
              <w:right w:val="outset" w:sz="6" w:space="0" w:color="auto"/>
            </w:tcBorders>
          </w:tcPr>
          <w:p w:rsidR="006C1D9C" w:rsidRDefault="006C1D9C">
            <w:pPr>
              <w:jc w:val="right"/>
            </w:pPr>
          </w:p>
        </w:tc>
      </w:tr>
      <w:tr w:rsidR="006C1D9C" w:rsidTr="0053580F">
        <w:tc>
          <w:tcPr>
            <w:tcW w:w="2719"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应付分保账款</w:t>
            </w:r>
          </w:p>
        </w:tc>
        <w:tc>
          <w:tcPr>
            <w:tcW w:w="1135" w:type="pct"/>
            <w:tcBorders>
              <w:top w:val="outset" w:sz="6" w:space="0" w:color="auto"/>
              <w:left w:val="outset" w:sz="6" w:space="0" w:color="auto"/>
              <w:bottom w:val="outset" w:sz="6" w:space="0" w:color="auto"/>
              <w:right w:val="outset" w:sz="6" w:space="0" w:color="auto"/>
            </w:tcBorders>
          </w:tcPr>
          <w:p w:rsidR="006C1D9C" w:rsidRDefault="006C1D9C">
            <w:pPr>
              <w:jc w:val="right"/>
            </w:pPr>
          </w:p>
        </w:tc>
        <w:tc>
          <w:tcPr>
            <w:tcW w:w="1146" w:type="pct"/>
            <w:tcBorders>
              <w:top w:val="outset" w:sz="6" w:space="0" w:color="auto"/>
              <w:left w:val="outset" w:sz="6" w:space="0" w:color="auto"/>
              <w:bottom w:val="outset" w:sz="6" w:space="0" w:color="auto"/>
              <w:right w:val="outset" w:sz="6" w:space="0" w:color="auto"/>
            </w:tcBorders>
          </w:tcPr>
          <w:p w:rsidR="006C1D9C" w:rsidRDefault="006C1D9C">
            <w:pPr>
              <w:jc w:val="right"/>
            </w:pPr>
          </w:p>
        </w:tc>
      </w:tr>
      <w:tr w:rsidR="006C1D9C" w:rsidTr="0053580F">
        <w:tc>
          <w:tcPr>
            <w:tcW w:w="2719"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持有待售负债</w:t>
            </w:r>
          </w:p>
        </w:tc>
        <w:tc>
          <w:tcPr>
            <w:tcW w:w="1135" w:type="pct"/>
            <w:tcBorders>
              <w:top w:val="outset" w:sz="6" w:space="0" w:color="auto"/>
              <w:left w:val="outset" w:sz="6" w:space="0" w:color="auto"/>
              <w:bottom w:val="outset" w:sz="6" w:space="0" w:color="auto"/>
              <w:right w:val="outset" w:sz="6" w:space="0" w:color="auto"/>
            </w:tcBorders>
          </w:tcPr>
          <w:p w:rsidR="006C1D9C" w:rsidRDefault="006C1D9C">
            <w:pPr>
              <w:jc w:val="right"/>
            </w:pPr>
          </w:p>
        </w:tc>
        <w:tc>
          <w:tcPr>
            <w:tcW w:w="1146" w:type="pct"/>
            <w:tcBorders>
              <w:top w:val="outset" w:sz="6" w:space="0" w:color="auto"/>
              <w:left w:val="outset" w:sz="6" w:space="0" w:color="auto"/>
              <w:bottom w:val="outset" w:sz="6" w:space="0" w:color="auto"/>
              <w:right w:val="outset" w:sz="6" w:space="0" w:color="auto"/>
            </w:tcBorders>
          </w:tcPr>
          <w:p w:rsidR="006C1D9C" w:rsidRDefault="006C1D9C">
            <w:pPr>
              <w:jc w:val="right"/>
            </w:pPr>
          </w:p>
        </w:tc>
      </w:tr>
      <w:tr w:rsidR="006C1D9C" w:rsidTr="0053580F">
        <w:tc>
          <w:tcPr>
            <w:tcW w:w="2719"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一年内到期的非流动负债</w:t>
            </w:r>
          </w:p>
        </w:tc>
        <w:tc>
          <w:tcPr>
            <w:tcW w:w="1135" w:type="pct"/>
            <w:tcBorders>
              <w:top w:val="outset" w:sz="6" w:space="0" w:color="auto"/>
              <w:left w:val="outset" w:sz="6" w:space="0" w:color="auto"/>
              <w:bottom w:val="outset" w:sz="6" w:space="0" w:color="auto"/>
              <w:right w:val="outset" w:sz="6" w:space="0" w:color="auto"/>
            </w:tcBorders>
          </w:tcPr>
          <w:p w:rsidR="006C1D9C" w:rsidRDefault="00B73595">
            <w:pPr>
              <w:jc w:val="right"/>
            </w:pPr>
            <w:r>
              <w:t>292,366,292.66</w:t>
            </w:r>
          </w:p>
        </w:tc>
        <w:tc>
          <w:tcPr>
            <w:tcW w:w="1146" w:type="pct"/>
            <w:tcBorders>
              <w:top w:val="outset" w:sz="6" w:space="0" w:color="auto"/>
              <w:left w:val="outset" w:sz="6" w:space="0" w:color="auto"/>
              <w:bottom w:val="outset" w:sz="6" w:space="0" w:color="auto"/>
              <w:right w:val="outset" w:sz="6" w:space="0" w:color="auto"/>
            </w:tcBorders>
          </w:tcPr>
          <w:p w:rsidR="006C1D9C" w:rsidRDefault="00B73595">
            <w:pPr>
              <w:jc w:val="right"/>
            </w:pPr>
            <w:r>
              <w:t>414,063,222.64</w:t>
            </w:r>
          </w:p>
        </w:tc>
      </w:tr>
      <w:tr w:rsidR="006C1D9C" w:rsidTr="0053580F">
        <w:tc>
          <w:tcPr>
            <w:tcW w:w="2719"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其他流动负债</w:t>
            </w:r>
          </w:p>
        </w:tc>
        <w:tc>
          <w:tcPr>
            <w:tcW w:w="1135" w:type="pct"/>
            <w:tcBorders>
              <w:top w:val="outset" w:sz="6" w:space="0" w:color="auto"/>
              <w:left w:val="outset" w:sz="6" w:space="0" w:color="auto"/>
              <w:bottom w:val="outset" w:sz="6" w:space="0" w:color="auto"/>
              <w:right w:val="outset" w:sz="6" w:space="0" w:color="auto"/>
            </w:tcBorders>
          </w:tcPr>
          <w:p w:rsidR="006C1D9C" w:rsidRDefault="00B73595">
            <w:pPr>
              <w:jc w:val="right"/>
            </w:pPr>
            <w:r>
              <w:t>31,327,397.78</w:t>
            </w:r>
          </w:p>
        </w:tc>
        <w:tc>
          <w:tcPr>
            <w:tcW w:w="1146" w:type="pct"/>
            <w:tcBorders>
              <w:top w:val="outset" w:sz="6" w:space="0" w:color="auto"/>
              <w:left w:val="outset" w:sz="6" w:space="0" w:color="auto"/>
              <w:bottom w:val="outset" w:sz="6" w:space="0" w:color="auto"/>
              <w:right w:val="outset" w:sz="6" w:space="0" w:color="auto"/>
            </w:tcBorders>
          </w:tcPr>
          <w:p w:rsidR="006C1D9C" w:rsidRDefault="00B73595">
            <w:pPr>
              <w:jc w:val="right"/>
            </w:pPr>
            <w:r>
              <w:t>26,905,188.20</w:t>
            </w:r>
          </w:p>
        </w:tc>
      </w:tr>
      <w:tr w:rsidR="006C1D9C" w:rsidTr="0053580F">
        <w:tc>
          <w:tcPr>
            <w:tcW w:w="2719"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200" w:firstLine="420"/>
            </w:pPr>
            <w:r>
              <w:rPr>
                <w:rFonts w:hint="eastAsia"/>
              </w:rPr>
              <w:t>流动负债合计</w:t>
            </w:r>
          </w:p>
        </w:tc>
        <w:tc>
          <w:tcPr>
            <w:tcW w:w="1135" w:type="pct"/>
            <w:tcBorders>
              <w:top w:val="outset" w:sz="6" w:space="0" w:color="auto"/>
              <w:left w:val="outset" w:sz="6" w:space="0" w:color="auto"/>
              <w:bottom w:val="outset" w:sz="6" w:space="0" w:color="auto"/>
              <w:right w:val="outset" w:sz="6" w:space="0" w:color="auto"/>
            </w:tcBorders>
          </w:tcPr>
          <w:p w:rsidR="006C1D9C" w:rsidRDefault="00BD4DA7">
            <w:pPr>
              <w:jc w:val="right"/>
            </w:pPr>
            <w:r>
              <w:t>1,568,425,996.13</w:t>
            </w:r>
          </w:p>
        </w:tc>
        <w:tc>
          <w:tcPr>
            <w:tcW w:w="1146" w:type="pct"/>
            <w:tcBorders>
              <w:top w:val="outset" w:sz="6" w:space="0" w:color="auto"/>
              <w:left w:val="outset" w:sz="6" w:space="0" w:color="auto"/>
              <w:bottom w:val="outset" w:sz="6" w:space="0" w:color="auto"/>
              <w:right w:val="outset" w:sz="6" w:space="0" w:color="auto"/>
            </w:tcBorders>
          </w:tcPr>
          <w:p w:rsidR="006C1D9C" w:rsidRDefault="00B73595">
            <w:pPr>
              <w:jc w:val="right"/>
            </w:pPr>
            <w:r>
              <w:t>1,747,726,356.28</w:t>
            </w:r>
          </w:p>
        </w:tc>
      </w:tr>
      <w:tr w:rsidR="006C1D9C">
        <w:sdt>
          <w:sdtPr>
            <w:tag w:val="_PLD_e51481cf4e4040fda36466e6495a2710"/>
            <w:id w:val="-1277404075"/>
          </w:sdtPr>
          <w:sdtContent>
            <w:tc>
              <w:tcPr>
                <w:tcW w:w="5000" w:type="pct"/>
                <w:gridSpan w:val="3"/>
                <w:tcBorders>
                  <w:top w:val="outset" w:sz="6" w:space="0" w:color="auto"/>
                  <w:left w:val="outset" w:sz="6" w:space="0" w:color="auto"/>
                  <w:bottom w:val="outset" w:sz="6" w:space="0" w:color="auto"/>
                  <w:right w:val="outset" w:sz="6" w:space="0" w:color="auto"/>
                </w:tcBorders>
                <w:vAlign w:val="center"/>
              </w:tcPr>
              <w:p w:rsidR="006C1D9C" w:rsidRDefault="00B73595">
                <w:pPr>
                  <w:rPr>
                    <w:color w:val="008000"/>
                  </w:rPr>
                </w:pPr>
                <w:r>
                  <w:rPr>
                    <w:rFonts w:hint="eastAsia"/>
                    <w:b/>
                    <w:bCs/>
                  </w:rPr>
                  <w:t>非流动负债：</w:t>
                </w:r>
              </w:p>
            </w:tc>
          </w:sdtContent>
        </w:sdt>
      </w:tr>
      <w:tr w:rsidR="006C1D9C" w:rsidTr="0053580F">
        <w:tc>
          <w:tcPr>
            <w:tcW w:w="2719"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保险合同准备金</w:t>
            </w:r>
          </w:p>
        </w:tc>
        <w:tc>
          <w:tcPr>
            <w:tcW w:w="1135" w:type="pct"/>
            <w:tcBorders>
              <w:top w:val="outset" w:sz="6" w:space="0" w:color="auto"/>
              <w:left w:val="outset" w:sz="6" w:space="0" w:color="auto"/>
              <w:bottom w:val="outset" w:sz="6" w:space="0" w:color="auto"/>
              <w:right w:val="outset" w:sz="6" w:space="0" w:color="auto"/>
            </w:tcBorders>
          </w:tcPr>
          <w:p w:rsidR="006C1D9C" w:rsidRDefault="006C1D9C">
            <w:pPr>
              <w:jc w:val="right"/>
            </w:pPr>
          </w:p>
        </w:tc>
        <w:tc>
          <w:tcPr>
            <w:tcW w:w="1146" w:type="pct"/>
            <w:tcBorders>
              <w:top w:val="outset" w:sz="6" w:space="0" w:color="auto"/>
              <w:left w:val="outset" w:sz="6" w:space="0" w:color="auto"/>
              <w:bottom w:val="outset" w:sz="6" w:space="0" w:color="auto"/>
              <w:right w:val="outset" w:sz="6" w:space="0" w:color="auto"/>
            </w:tcBorders>
          </w:tcPr>
          <w:p w:rsidR="006C1D9C" w:rsidRDefault="006C1D9C">
            <w:pPr>
              <w:jc w:val="right"/>
            </w:pPr>
          </w:p>
        </w:tc>
      </w:tr>
      <w:tr w:rsidR="006C1D9C" w:rsidTr="0053580F">
        <w:tc>
          <w:tcPr>
            <w:tcW w:w="2719"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长期借款</w:t>
            </w:r>
          </w:p>
        </w:tc>
        <w:tc>
          <w:tcPr>
            <w:tcW w:w="1135" w:type="pct"/>
            <w:tcBorders>
              <w:top w:val="outset" w:sz="6" w:space="0" w:color="auto"/>
              <w:left w:val="outset" w:sz="6" w:space="0" w:color="auto"/>
              <w:bottom w:val="outset" w:sz="6" w:space="0" w:color="auto"/>
              <w:right w:val="outset" w:sz="6" w:space="0" w:color="auto"/>
            </w:tcBorders>
          </w:tcPr>
          <w:p w:rsidR="006C1D9C" w:rsidRDefault="00B73595">
            <w:pPr>
              <w:jc w:val="right"/>
            </w:pPr>
            <w:r>
              <w:rPr>
                <w:sz w:val="18"/>
                <w:szCs w:val="18"/>
              </w:rPr>
              <w:t>2,738,524,556.72</w:t>
            </w:r>
          </w:p>
        </w:tc>
        <w:tc>
          <w:tcPr>
            <w:tcW w:w="1146" w:type="pct"/>
            <w:tcBorders>
              <w:top w:val="outset" w:sz="6" w:space="0" w:color="auto"/>
              <w:left w:val="outset" w:sz="6" w:space="0" w:color="auto"/>
              <w:bottom w:val="outset" w:sz="6" w:space="0" w:color="auto"/>
              <w:right w:val="outset" w:sz="6" w:space="0" w:color="auto"/>
            </w:tcBorders>
          </w:tcPr>
          <w:p w:rsidR="006C1D9C" w:rsidRDefault="00B73595">
            <w:pPr>
              <w:jc w:val="right"/>
            </w:pPr>
            <w:r>
              <w:t>3,524,197,943.75</w:t>
            </w:r>
          </w:p>
        </w:tc>
      </w:tr>
      <w:tr w:rsidR="006C1D9C" w:rsidTr="0053580F">
        <w:tc>
          <w:tcPr>
            <w:tcW w:w="2719"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应付债券</w:t>
            </w:r>
          </w:p>
        </w:tc>
        <w:tc>
          <w:tcPr>
            <w:tcW w:w="1135" w:type="pct"/>
            <w:tcBorders>
              <w:top w:val="outset" w:sz="6" w:space="0" w:color="auto"/>
              <w:left w:val="outset" w:sz="6" w:space="0" w:color="auto"/>
              <w:bottom w:val="outset" w:sz="6" w:space="0" w:color="auto"/>
              <w:right w:val="outset" w:sz="6" w:space="0" w:color="auto"/>
            </w:tcBorders>
          </w:tcPr>
          <w:p w:rsidR="006C1D9C" w:rsidRDefault="006C1D9C">
            <w:pPr>
              <w:jc w:val="right"/>
            </w:pPr>
          </w:p>
        </w:tc>
        <w:tc>
          <w:tcPr>
            <w:tcW w:w="1146" w:type="pct"/>
            <w:tcBorders>
              <w:top w:val="outset" w:sz="6" w:space="0" w:color="auto"/>
              <w:left w:val="outset" w:sz="6" w:space="0" w:color="auto"/>
              <w:bottom w:val="outset" w:sz="6" w:space="0" w:color="auto"/>
              <w:right w:val="outset" w:sz="6" w:space="0" w:color="auto"/>
            </w:tcBorders>
          </w:tcPr>
          <w:p w:rsidR="006C1D9C" w:rsidRDefault="006C1D9C">
            <w:pPr>
              <w:jc w:val="right"/>
            </w:pPr>
          </w:p>
        </w:tc>
      </w:tr>
      <w:tr w:rsidR="006C1D9C" w:rsidTr="0053580F">
        <w:tc>
          <w:tcPr>
            <w:tcW w:w="2719"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其中：优先股</w:t>
            </w:r>
          </w:p>
        </w:tc>
        <w:tc>
          <w:tcPr>
            <w:tcW w:w="1135" w:type="pct"/>
            <w:tcBorders>
              <w:top w:val="outset" w:sz="6" w:space="0" w:color="auto"/>
              <w:left w:val="outset" w:sz="6" w:space="0" w:color="auto"/>
              <w:bottom w:val="outset" w:sz="6" w:space="0" w:color="auto"/>
              <w:right w:val="outset" w:sz="6" w:space="0" w:color="auto"/>
            </w:tcBorders>
          </w:tcPr>
          <w:p w:rsidR="006C1D9C" w:rsidRDefault="006C1D9C">
            <w:pPr>
              <w:jc w:val="right"/>
            </w:pPr>
          </w:p>
        </w:tc>
        <w:tc>
          <w:tcPr>
            <w:tcW w:w="1146" w:type="pct"/>
            <w:tcBorders>
              <w:top w:val="outset" w:sz="6" w:space="0" w:color="auto"/>
              <w:left w:val="outset" w:sz="6" w:space="0" w:color="auto"/>
              <w:bottom w:val="outset" w:sz="6" w:space="0" w:color="auto"/>
              <w:right w:val="outset" w:sz="6" w:space="0" w:color="auto"/>
            </w:tcBorders>
          </w:tcPr>
          <w:p w:rsidR="006C1D9C" w:rsidRDefault="006C1D9C">
            <w:pPr>
              <w:jc w:val="right"/>
            </w:pPr>
          </w:p>
        </w:tc>
      </w:tr>
      <w:tr w:rsidR="006C1D9C" w:rsidTr="0053580F">
        <w:tc>
          <w:tcPr>
            <w:tcW w:w="2719"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永续债</w:t>
            </w:r>
          </w:p>
        </w:tc>
        <w:tc>
          <w:tcPr>
            <w:tcW w:w="1135" w:type="pct"/>
            <w:tcBorders>
              <w:top w:val="outset" w:sz="6" w:space="0" w:color="auto"/>
              <w:left w:val="outset" w:sz="6" w:space="0" w:color="auto"/>
              <w:bottom w:val="outset" w:sz="6" w:space="0" w:color="auto"/>
              <w:right w:val="outset" w:sz="6" w:space="0" w:color="auto"/>
            </w:tcBorders>
          </w:tcPr>
          <w:p w:rsidR="006C1D9C" w:rsidRDefault="006C1D9C">
            <w:pPr>
              <w:jc w:val="right"/>
            </w:pPr>
          </w:p>
        </w:tc>
        <w:tc>
          <w:tcPr>
            <w:tcW w:w="1146" w:type="pct"/>
            <w:tcBorders>
              <w:top w:val="outset" w:sz="6" w:space="0" w:color="auto"/>
              <w:left w:val="outset" w:sz="6" w:space="0" w:color="auto"/>
              <w:bottom w:val="outset" w:sz="6" w:space="0" w:color="auto"/>
              <w:right w:val="outset" w:sz="6" w:space="0" w:color="auto"/>
            </w:tcBorders>
          </w:tcPr>
          <w:p w:rsidR="006C1D9C" w:rsidRDefault="006C1D9C">
            <w:pPr>
              <w:jc w:val="right"/>
            </w:pPr>
          </w:p>
        </w:tc>
      </w:tr>
      <w:tr w:rsidR="006C1D9C" w:rsidTr="0053580F">
        <w:tc>
          <w:tcPr>
            <w:tcW w:w="2719"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t>租赁负债</w:t>
            </w:r>
          </w:p>
        </w:tc>
        <w:tc>
          <w:tcPr>
            <w:tcW w:w="1135" w:type="pct"/>
            <w:tcBorders>
              <w:top w:val="outset" w:sz="6" w:space="0" w:color="auto"/>
              <w:left w:val="outset" w:sz="6" w:space="0" w:color="auto"/>
              <w:bottom w:val="outset" w:sz="6" w:space="0" w:color="auto"/>
              <w:right w:val="outset" w:sz="6" w:space="0" w:color="auto"/>
            </w:tcBorders>
          </w:tcPr>
          <w:p w:rsidR="006C1D9C" w:rsidRDefault="006C1D9C">
            <w:pPr>
              <w:jc w:val="right"/>
            </w:pPr>
          </w:p>
        </w:tc>
        <w:tc>
          <w:tcPr>
            <w:tcW w:w="1146" w:type="pct"/>
            <w:tcBorders>
              <w:top w:val="outset" w:sz="6" w:space="0" w:color="auto"/>
              <w:left w:val="outset" w:sz="6" w:space="0" w:color="auto"/>
              <w:bottom w:val="outset" w:sz="6" w:space="0" w:color="auto"/>
              <w:right w:val="outset" w:sz="6" w:space="0" w:color="auto"/>
            </w:tcBorders>
          </w:tcPr>
          <w:p w:rsidR="006C1D9C" w:rsidRDefault="006C1D9C">
            <w:pPr>
              <w:jc w:val="right"/>
            </w:pPr>
          </w:p>
        </w:tc>
      </w:tr>
      <w:tr w:rsidR="006C1D9C" w:rsidTr="0053580F">
        <w:tc>
          <w:tcPr>
            <w:tcW w:w="2719"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长期应付款</w:t>
            </w:r>
          </w:p>
        </w:tc>
        <w:tc>
          <w:tcPr>
            <w:tcW w:w="1135" w:type="pct"/>
            <w:tcBorders>
              <w:top w:val="outset" w:sz="6" w:space="0" w:color="auto"/>
              <w:left w:val="outset" w:sz="6" w:space="0" w:color="auto"/>
              <w:bottom w:val="outset" w:sz="6" w:space="0" w:color="auto"/>
              <w:right w:val="outset" w:sz="6" w:space="0" w:color="auto"/>
            </w:tcBorders>
            <w:vAlign w:val="center"/>
          </w:tcPr>
          <w:p w:rsidR="006C1D9C" w:rsidRDefault="00B73595">
            <w:pPr>
              <w:jc w:val="right"/>
            </w:pPr>
            <w:r>
              <w:t>131,416,666.68</w:t>
            </w:r>
          </w:p>
        </w:tc>
        <w:tc>
          <w:tcPr>
            <w:tcW w:w="1146" w:type="pct"/>
            <w:tcBorders>
              <w:top w:val="outset" w:sz="6" w:space="0" w:color="auto"/>
              <w:left w:val="outset" w:sz="6" w:space="0" w:color="auto"/>
              <w:bottom w:val="outset" w:sz="6" w:space="0" w:color="auto"/>
              <w:right w:val="outset" w:sz="6" w:space="0" w:color="auto"/>
            </w:tcBorders>
          </w:tcPr>
          <w:p w:rsidR="006C1D9C" w:rsidRDefault="00B73595">
            <w:pPr>
              <w:jc w:val="right"/>
            </w:pPr>
            <w:r>
              <w:t>141,133,584.39</w:t>
            </w:r>
          </w:p>
        </w:tc>
      </w:tr>
      <w:tr w:rsidR="006C1D9C" w:rsidTr="0053580F">
        <w:tc>
          <w:tcPr>
            <w:tcW w:w="2719"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长期应付职工薪酬</w:t>
            </w:r>
          </w:p>
        </w:tc>
        <w:tc>
          <w:tcPr>
            <w:tcW w:w="1135" w:type="pct"/>
            <w:tcBorders>
              <w:top w:val="outset" w:sz="6" w:space="0" w:color="auto"/>
              <w:left w:val="outset" w:sz="6" w:space="0" w:color="auto"/>
              <w:bottom w:val="outset" w:sz="6" w:space="0" w:color="auto"/>
              <w:right w:val="outset" w:sz="6" w:space="0" w:color="auto"/>
            </w:tcBorders>
            <w:vAlign w:val="center"/>
          </w:tcPr>
          <w:p w:rsidR="006C1D9C" w:rsidRDefault="00B73595">
            <w:pPr>
              <w:jc w:val="right"/>
            </w:pPr>
            <w:r>
              <w:t>113,490,463.39</w:t>
            </w:r>
          </w:p>
        </w:tc>
        <w:tc>
          <w:tcPr>
            <w:tcW w:w="1146" w:type="pct"/>
            <w:tcBorders>
              <w:top w:val="outset" w:sz="6" w:space="0" w:color="auto"/>
              <w:left w:val="outset" w:sz="6" w:space="0" w:color="auto"/>
              <w:bottom w:val="outset" w:sz="6" w:space="0" w:color="auto"/>
              <w:right w:val="outset" w:sz="6" w:space="0" w:color="auto"/>
            </w:tcBorders>
          </w:tcPr>
          <w:p w:rsidR="006C1D9C" w:rsidRDefault="00B73595">
            <w:pPr>
              <w:jc w:val="right"/>
            </w:pPr>
            <w:r>
              <w:t>119,554,138.28</w:t>
            </w:r>
          </w:p>
        </w:tc>
      </w:tr>
      <w:tr w:rsidR="006C1D9C" w:rsidTr="0053580F">
        <w:tc>
          <w:tcPr>
            <w:tcW w:w="2719"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lastRenderedPageBreak/>
              <w:t>预计负债</w:t>
            </w:r>
          </w:p>
        </w:tc>
        <w:tc>
          <w:tcPr>
            <w:tcW w:w="1135" w:type="pct"/>
            <w:tcBorders>
              <w:top w:val="outset" w:sz="6" w:space="0" w:color="auto"/>
              <w:left w:val="outset" w:sz="6" w:space="0" w:color="auto"/>
              <w:bottom w:val="outset" w:sz="6" w:space="0" w:color="auto"/>
              <w:right w:val="outset" w:sz="6" w:space="0" w:color="auto"/>
            </w:tcBorders>
          </w:tcPr>
          <w:p w:rsidR="006C1D9C" w:rsidRDefault="006C1D9C">
            <w:pPr>
              <w:jc w:val="right"/>
            </w:pPr>
          </w:p>
        </w:tc>
        <w:tc>
          <w:tcPr>
            <w:tcW w:w="1146" w:type="pct"/>
            <w:tcBorders>
              <w:top w:val="outset" w:sz="6" w:space="0" w:color="auto"/>
              <w:left w:val="outset" w:sz="6" w:space="0" w:color="auto"/>
              <w:bottom w:val="outset" w:sz="6" w:space="0" w:color="auto"/>
              <w:right w:val="outset" w:sz="6" w:space="0" w:color="auto"/>
            </w:tcBorders>
          </w:tcPr>
          <w:p w:rsidR="006C1D9C" w:rsidRDefault="006C1D9C">
            <w:pPr>
              <w:jc w:val="right"/>
            </w:pPr>
          </w:p>
        </w:tc>
      </w:tr>
      <w:tr w:rsidR="006C1D9C" w:rsidTr="0053580F">
        <w:tc>
          <w:tcPr>
            <w:tcW w:w="2719"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递延收益</w:t>
            </w:r>
          </w:p>
        </w:tc>
        <w:tc>
          <w:tcPr>
            <w:tcW w:w="1135" w:type="pct"/>
            <w:tcBorders>
              <w:top w:val="outset" w:sz="6" w:space="0" w:color="auto"/>
              <w:left w:val="outset" w:sz="6" w:space="0" w:color="auto"/>
              <w:bottom w:val="outset" w:sz="6" w:space="0" w:color="auto"/>
              <w:right w:val="outset" w:sz="6" w:space="0" w:color="auto"/>
            </w:tcBorders>
            <w:vAlign w:val="center"/>
          </w:tcPr>
          <w:p w:rsidR="006C1D9C" w:rsidRDefault="00B73595">
            <w:pPr>
              <w:jc w:val="right"/>
            </w:pPr>
            <w:r>
              <w:t>243,623,331.17</w:t>
            </w:r>
          </w:p>
        </w:tc>
        <w:tc>
          <w:tcPr>
            <w:tcW w:w="1146" w:type="pct"/>
            <w:tcBorders>
              <w:top w:val="outset" w:sz="6" w:space="0" w:color="auto"/>
              <w:left w:val="outset" w:sz="6" w:space="0" w:color="auto"/>
              <w:bottom w:val="outset" w:sz="6" w:space="0" w:color="auto"/>
              <w:right w:val="outset" w:sz="6" w:space="0" w:color="auto"/>
            </w:tcBorders>
          </w:tcPr>
          <w:p w:rsidR="006C1D9C" w:rsidRDefault="00B73595">
            <w:pPr>
              <w:jc w:val="right"/>
            </w:pPr>
            <w:r>
              <w:t>178,486,555.40</w:t>
            </w:r>
          </w:p>
        </w:tc>
      </w:tr>
      <w:tr w:rsidR="006C1D9C" w:rsidTr="0053580F">
        <w:tc>
          <w:tcPr>
            <w:tcW w:w="2719"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递延所得税负债</w:t>
            </w:r>
          </w:p>
        </w:tc>
        <w:tc>
          <w:tcPr>
            <w:tcW w:w="1135" w:type="pct"/>
            <w:tcBorders>
              <w:top w:val="outset" w:sz="6" w:space="0" w:color="auto"/>
              <w:left w:val="outset" w:sz="6" w:space="0" w:color="auto"/>
              <w:bottom w:val="outset" w:sz="6" w:space="0" w:color="auto"/>
              <w:right w:val="outset" w:sz="6" w:space="0" w:color="auto"/>
            </w:tcBorders>
            <w:vAlign w:val="center"/>
          </w:tcPr>
          <w:p w:rsidR="006C1D9C" w:rsidRDefault="00B73595">
            <w:pPr>
              <w:jc w:val="right"/>
            </w:pPr>
            <w:r>
              <w:t>12,171,780.73</w:t>
            </w:r>
          </w:p>
        </w:tc>
        <w:tc>
          <w:tcPr>
            <w:tcW w:w="1146" w:type="pct"/>
            <w:tcBorders>
              <w:top w:val="outset" w:sz="6" w:space="0" w:color="auto"/>
              <w:left w:val="outset" w:sz="6" w:space="0" w:color="auto"/>
              <w:bottom w:val="outset" w:sz="6" w:space="0" w:color="auto"/>
              <w:right w:val="outset" w:sz="6" w:space="0" w:color="auto"/>
            </w:tcBorders>
          </w:tcPr>
          <w:p w:rsidR="006C1D9C" w:rsidRDefault="00B73595">
            <w:pPr>
              <w:jc w:val="right"/>
            </w:pPr>
            <w:r>
              <w:t>12,171,780.73</w:t>
            </w:r>
          </w:p>
        </w:tc>
      </w:tr>
      <w:tr w:rsidR="006C1D9C" w:rsidTr="0053580F">
        <w:tc>
          <w:tcPr>
            <w:tcW w:w="2719"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其他非流动负债</w:t>
            </w:r>
          </w:p>
        </w:tc>
        <w:tc>
          <w:tcPr>
            <w:tcW w:w="1135" w:type="pct"/>
            <w:tcBorders>
              <w:top w:val="outset" w:sz="6" w:space="0" w:color="auto"/>
              <w:left w:val="outset" w:sz="6" w:space="0" w:color="auto"/>
              <w:bottom w:val="outset" w:sz="6" w:space="0" w:color="auto"/>
              <w:right w:val="outset" w:sz="6" w:space="0" w:color="auto"/>
            </w:tcBorders>
          </w:tcPr>
          <w:p w:rsidR="006C1D9C" w:rsidRDefault="006C1D9C">
            <w:pPr>
              <w:jc w:val="right"/>
            </w:pPr>
          </w:p>
        </w:tc>
        <w:tc>
          <w:tcPr>
            <w:tcW w:w="1146" w:type="pct"/>
            <w:tcBorders>
              <w:top w:val="outset" w:sz="6" w:space="0" w:color="auto"/>
              <w:left w:val="outset" w:sz="6" w:space="0" w:color="auto"/>
              <w:bottom w:val="outset" w:sz="6" w:space="0" w:color="auto"/>
              <w:right w:val="outset" w:sz="6" w:space="0" w:color="auto"/>
            </w:tcBorders>
          </w:tcPr>
          <w:p w:rsidR="006C1D9C" w:rsidRDefault="006C1D9C">
            <w:pPr>
              <w:jc w:val="right"/>
            </w:pPr>
          </w:p>
        </w:tc>
      </w:tr>
      <w:tr w:rsidR="006C1D9C" w:rsidTr="0053580F">
        <w:tc>
          <w:tcPr>
            <w:tcW w:w="2719"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200" w:firstLine="420"/>
            </w:pPr>
            <w:r>
              <w:rPr>
                <w:rFonts w:hint="eastAsia"/>
              </w:rPr>
              <w:t>非流动负债合计</w:t>
            </w:r>
          </w:p>
        </w:tc>
        <w:tc>
          <w:tcPr>
            <w:tcW w:w="1135" w:type="pct"/>
            <w:tcBorders>
              <w:top w:val="outset" w:sz="6" w:space="0" w:color="auto"/>
              <w:left w:val="outset" w:sz="6" w:space="0" w:color="auto"/>
              <w:bottom w:val="outset" w:sz="6" w:space="0" w:color="auto"/>
              <w:right w:val="outset" w:sz="6" w:space="0" w:color="auto"/>
            </w:tcBorders>
            <w:vAlign w:val="center"/>
          </w:tcPr>
          <w:p w:rsidR="006C1D9C" w:rsidRDefault="00B73595">
            <w:pPr>
              <w:jc w:val="right"/>
            </w:pPr>
            <w:r>
              <w:t>3,239,226,798.69</w:t>
            </w:r>
          </w:p>
        </w:tc>
        <w:tc>
          <w:tcPr>
            <w:tcW w:w="1146" w:type="pct"/>
            <w:tcBorders>
              <w:top w:val="outset" w:sz="6" w:space="0" w:color="auto"/>
              <w:left w:val="outset" w:sz="6" w:space="0" w:color="auto"/>
              <w:bottom w:val="outset" w:sz="6" w:space="0" w:color="auto"/>
              <w:right w:val="outset" w:sz="6" w:space="0" w:color="auto"/>
            </w:tcBorders>
          </w:tcPr>
          <w:p w:rsidR="006C1D9C" w:rsidRDefault="00B73595">
            <w:pPr>
              <w:jc w:val="right"/>
            </w:pPr>
            <w:r>
              <w:t>3,975,544,002.55</w:t>
            </w:r>
          </w:p>
        </w:tc>
      </w:tr>
      <w:tr w:rsidR="006C1D9C" w:rsidTr="0053580F">
        <w:tc>
          <w:tcPr>
            <w:tcW w:w="2719"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300" w:firstLine="630"/>
            </w:pPr>
            <w:r>
              <w:rPr>
                <w:rFonts w:hint="eastAsia"/>
              </w:rPr>
              <w:t>负债合计</w:t>
            </w:r>
          </w:p>
        </w:tc>
        <w:tc>
          <w:tcPr>
            <w:tcW w:w="1135" w:type="pct"/>
            <w:tcBorders>
              <w:top w:val="outset" w:sz="6" w:space="0" w:color="auto"/>
              <w:left w:val="outset" w:sz="6" w:space="0" w:color="auto"/>
              <w:bottom w:val="outset" w:sz="6" w:space="0" w:color="auto"/>
              <w:right w:val="outset" w:sz="6" w:space="0" w:color="auto"/>
            </w:tcBorders>
            <w:vAlign w:val="center"/>
          </w:tcPr>
          <w:p w:rsidR="006C1D9C" w:rsidRDefault="00470C1B">
            <w:pPr>
              <w:jc w:val="right"/>
            </w:pPr>
            <w:r>
              <w:t>4,807,652,794.82</w:t>
            </w:r>
          </w:p>
        </w:tc>
        <w:tc>
          <w:tcPr>
            <w:tcW w:w="1146" w:type="pct"/>
            <w:tcBorders>
              <w:top w:val="outset" w:sz="6" w:space="0" w:color="auto"/>
              <w:left w:val="outset" w:sz="6" w:space="0" w:color="auto"/>
              <w:bottom w:val="outset" w:sz="6" w:space="0" w:color="auto"/>
              <w:right w:val="outset" w:sz="6" w:space="0" w:color="auto"/>
            </w:tcBorders>
          </w:tcPr>
          <w:p w:rsidR="006C1D9C" w:rsidRDefault="00B73595">
            <w:pPr>
              <w:jc w:val="right"/>
            </w:pPr>
            <w:r>
              <w:t>5,723,270,358.83</w:t>
            </w:r>
          </w:p>
        </w:tc>
      </w:tr>
      <w:tr w:rsidR="006C1D9C">
        <w:tc>
          <w:tcPr>
            <w:tcW w:w="5000" w:type="pct"/>
            <w:gridSpan w:val="3"/>
            <w:tcBorders>
              <w:top w:val="outset" w:sz="6" w:space="0" w:color="auto"/>
              <w:left w:val="outset" w:sz="6" w:space="0" w:color="auto"/>
              <w:bottom w:val="outset" w:sz="6" w:space="0" w:color="auto"/>
              <w:right w:val="outset" w:sz="6" w:space="0" w:color="auto"/>
            </w:tcBorders>
            <w:vAlign w:val="center"/>
          </w:tcPr>
          <w:sdt>
            <w:sdtPr>
              <w:rPr>
                <w:rFonts w:hint="eastAsia"/>
                <w:b/>
                <w:bCs/>
              </w:rPr>
              <w:tag w:val="_PLD_967501b5ccac4046b53bc544cee8a7d0"/>
              <w:id w:val="2138675872"/>
            </w:sdtPr>
            <w:sdtContent>
              <w:p w:rsidR="006C1D9C" w:rsidRDefault="00B73595">
                <w:pPr>
                  <w:rPr>
                    <w:color w:val="008000"/>
                  </w:rPr>
                </w:pPr>
                <w:r>
                  <w:rPr>
                    <w:rFonts w:hint="eastAsia"/>
                    <w:b/>
                    <w:bCs/>
                  </w:rPr>
                  <w:t>所有者权益（或股东权益）：</w:t>
                </w:r>
              </w:p>
            </w:sdtContent>
          </w:sdt>
        </w:tc>
      </w:tr>
      <w:tr w:rsidR="00D246B4" w:rsidTr="004A0354">
        <w:tc>
          <w:tcPr>
            <w:tcW w:w="2719" w:type="pct"/>
            <w:tcBorders>
              <w:top w:val="outset" w:sz="6" w:space="0" w:color="auto"/>
              <w:left w:val="outset" w:sz="6" w:space="0" w:color="auto"/>
              <w:bottom w:val="outset" w:sz="6" w:space="0" w:color="auto"/>
              <w:right w:val="outset" w:sz="6" w:space="0" w:color="auto"/>
            </w:tcBorders>
            <w:vAlign w:val="center"/>
          </w:tcPr>
          <w:p w:rsidR="00D246B4" w:rsidRDefault="00D246B4" w:rsidP="00D246B4">
            <w:pPr>
              <w:ind w:firstLineChars="100" w:firstLine="210"/>
            </w:pPr>
            <w:r>
              <w:rPr>
                <w:rFonts w:hint="eastAsia"/>
              </w:rPr>
              <w:t>实收资本（或股本）</w:t>
            </w:r>
          </w:p>
        </w:tc>
        <w:tc>
          <w:tcPr>
            <w:tcW w:w="1135" w:type="pct"/>
            <w:tcBorders>
              <w:top w:val="outset" w:sz="6" w:space="0" w:color="auto"/>
              <w:left w:val="outset" w:sz="6" w:space="0" w:color="auto"/>
              <w:bottom w:val="outset" w:sz="6" w:space="0" w:color="auto"/>
              <w:right w:val="outset" w:sz="6" w:space="0" w:color="auto"/>
            </w:tcBorders>
            <w:vAlign w:val="center"/>
          </w:tcPr>
          <w:p w:rsidR="00D246B4" w:rsidRDefault="00D246B4" w:rsidP="00D246B4">
            <w:pPr>
              <w:jc w:val="right"/>
            </w:pPr>
            <w:r>
              <w:rPr>
                <w:rFonts w:hint="eastAsia"/>
              </w:rPr>
              <w:t>1,186,866,283.00</w:t>
            </w:r>
          </w:p>
        </w:tc>
        <w:tc>
          <w:tcPr>
            <w:tcW w:w="1146" w:type="pct"/>
            <w:tcBorders>
              <w:top w:val="outset" w:sz="6" w:space="0" w:color="auto"/>
              <w:left w:val="outset" w:sz="6" w:space="0" w:color="auto"/>
              <w:bottom w:val="outset" w:sz="6" w:space="0" w:color="auto"/>
              <w:right w:val="outset" w:sz="6" w:space="0" w:color="auto"/>
            </w:tcBorders>
          </w:tcPr>
          <w:p w:rsidR="00D246B4" w:rsidRDefault="00D246B4" w:rsidP="00D246B4">
            <w:pPr>
              <w:jc w:val="right"/>
            </w:pPr>
            <w:r>
              <w:t>1,186,866,283.00</w:t>
            </w:r>
          </w:p>
        </w:tc>
      </w:tr>
      <w:tr w:rsidR="00D246B4" w:rsidTr="004A0354">
        <w:tc>
          <w:tcPr>
            <w:tcW w:w="2719" w:type="pct"/>
            <w:tcBorders>
              <w:top w:val="outset" w:sz="6" w:space="0" w:color="auto"/>
              <w:left w:val="outset" w:sz="6" w:space="0" w:color="auto"/>
              <w:bottom w:val="outset" w:sz="6" w:space="0" w:color="auto"/>
              <w:right w:val="outset" w:sz="6" w:space="0" w:color="auto"/>
            </w:tcBorders>
            <w:vAlign w:val="center"/>
          </w:tcPr>
          <w:p w:rsidR="00D246B4" w:rsidRDefault="00D246B4" w:rsidP="00D246B4">
            <w:pPr>
              <w:ind w:firstLineChars="100" w:firstLine="210"/>
            </w:pPr>
            <w:r>
              <w:rPr>
                <w:rFonts w:hint="eastAsia"/>
              </w:rPr>
              <w:t>其他权益工具</w:t>
            </w:r>
          </w:p>
        </w:tc>
        <w:tc>
          <w:tcPr>
            <w:tcW w:w="1135" w:type="pct"/>
            <w:tcBorders>
              <w:top w:val="outset" w:sz="6" w:space="0" w:color="auto"/>
              <w:left w:val="outset" w:sz="6" w:space="0" w:color="auto"/>
              <w:bottom w:val="outset" w:sz="6" w:space="0" w:color="auto"/>
              <w:right w:val="outset" w:sz="6" w:space="0" w:color="auto"/>
            </w:tcBorders>
            <w:vAlign w:val="center"/>
          </w:tcPr>
          <w:p w:rsidR="00D246B4" w:rsidRDefault="00D246B4" w:rsidP="00D246B4">
            <w:pPr>
              <w:jc w:val="right"/>
            </w:pPr>
            <w:r>
              <w:rPr>
                <w:rFonts w:hint="eastAsia"/>
              </w:rPr>
              <w:t xml:space="preserve">　</w:t>
            </w:r>
          </w:p>
        </w:tc>
        <w:tc>
          <w:tcPr>
            <w:tcW w:w="1146" w:type="pct"/>
            <w:tcBorders>
              <w:top w:val="outset" w:sz="6" w:space="0" w:color="auto"/>
              <w:left w:val="outset" w:sz="6" w:space="0" w:color="auto"/>
              <w:bottom w:val="outset" w:sz="6" w:space="0" w:color="auto"/>
              <w:right w:val="outset" w:sz="6" w:space="0" w:color="auto"/>
            </w:tcBorders>
          </w:tcPr>
          <w:p w:rsidR="00D246B4" w:rsidRDefault="00D246B4" w:rsidP="00D246B4">
            <w:pPr>
              <w:jc w:val="right"/>
            </w:pPr>
          </w:p>
        </w:tc>
      </w:tr>
      <w:tr w:rsidR="00D246B4" w:rsidTr="004A0354">
        <w:tc>
          <w:tcPr>
            <w:tcW w:w="2719" w:type="pct"/>
            <w:tcBorders>
              <w:top w:val="outset" w:sz="6" w:space="0" w:color="auto"/>
              <w:left w:val="outset" w:sz="6" w:space="0" w:color="auto"/>
              <w:bottom w:val="outset" w:sz="6" w:space="0" w:color="auto"/>
              <w:right w:val="outset" w:sz="6" w:space="0" w:color="auto"/>
            </w:tcBorders>
            <w:vAlign w:val="center"/>
          </w:tcPr>
          <w:p w:rsidR="00D246B4" w:rsidRDefault="00D246B4" w:rsidP="00D246B4">
            <w:pPr>
              <w:ind w:firstLineChars="100" w:firstLine="210"/>
            </w:pPr>
            <w:r>
              <w:rPr>
                <w:rFonts w:hint="eastAsia"/>
              </w:rPr>
              <w:t>其中：优先股</w:t>
            </w:r>
          </w:p>
        </w:tc>
        <w:tc>
          <w:tcPr>
            <w:tcW w:w="1135" w:type="pct"/>
            <w:tcBorders>
              <w:top w:val="outset" w:sz="6" w:space="0" w:color="auto"/>
              <w:left w:val="outset" w:sz="6" w:space="0" w:color="auto"/>
              <w:bottom w:val="outset" w:sz="6" w:space="0" w:color="auto"/>
              <w:right w:val="outset" w:sz="6" w:space="0" w:color="auto"/>
            </w:tcBorders>
            <w:vAlign w:val="center"/>
          </w:tcPr>
          <w:p w:rsidR="00D246B4" w:rsidRDefault="00D246B4" w:rsidP="00D246B4">
            <w:pPr>
              <w:jc w:val="right"/>
            </w:pPr>
            <w:r>
              <w:rPr>
                <w:rFonts w:hint="eastAsia"/>
              </w:rPr>
              <w:t xml:space="preserve">　</w:t>
            </w:r>
          </w:p>
        </w:tc>
        <w:tc>
          <w:tcPr>
            <w:tcW w:w="1146" w:type="pct"/>
            <w:tcBorders>
              <w:top w:val="outset" w:sz="6" w:space="0" w:color="auto"/>
              <w:left w:val="outset" w:sz="6" w:space="0" w:color="auto"/>
              <w:bottom w:val="outset" w:sz="6" w:space="0" w:color="auto"/>
              <w:right w:val="outset" w:sz="6" w:space="0" w:color="auto"/>
            </w:tcBorders>
          </w:tcPr>
          <w:p w:rsidR="00D246B4" w:rsidRDefault="00D246B4" w:rsidP="00D246B4">
            <w:pPr>
              <w:jc w:val="right"/>
            </w:pPr>
          </w:p>
        </w:tc>
      </w:tr>
      <w:tr w:rsidR="00D246B4" w:rsidTr="004A0354">
        <w:tc>
          <w:tcPr>
            <w:tcW w:w="2719" w:type="pct"/>
            <w:tcBorders>
              <w:top w:val="outset" w:sz="6" w:space="0" w:color="auto"/>
              <w:left w:val="outset" w:sz="6" w:space="0" w:color="auto"/>
              <w:bottom w:val="outset" w:sz="6" w:space="0" w:color="auto"/>
              <w:right w:val="outset" w:sz="6" w:space="0" w:color="auto"/>
            </w:tcBorders>
            <w:vAlign w:val="center"/>
          </w:tcPr>
          <w:p w:rsidR="00D246B4" w:rsidRDefault="00D246B4" w:rsidP="00D246B4">
            <w:pPr>
              <w:ind w:firstLineChars="100" w:firstLine="210"/>
            </w:pPr>
            <w:r>
              <w:rPr>
                <w:rFonts w:hint="eastAsia"/>
              </w:rPr>
              <w:t>永续债</w:t>
            </w:r>
          </w:p>
        </w:tc>
        <w:tc>
          <w:tcPr>
            <w:tcW w:w="1135" w:type="pct"/>
            <w:tcBorders>
              <w:top w:val="outset" w:sz="6" w:space="0" w:color="auto"/>
              <w:left w:val="outset" w:sz="6" w:space="0" w:color="auto"/>
              <w:bottom w:val="outset" w:sz="6" w:space="0" w:color="auto"/>
              <w:right w:val="outset" w:sz="6" w:space="0" w:color="auto"/>
            </w:tcBorders>
            <w:vAlign w:val="center"/>
          </w:tcPr>
          <w:p w:rsidR="00D246B4" w:rsidRDefault="00D246B4" w:rsidP="00D246B4">
            <w:pPr>
              <w:jc w:val="right"/>
            </w:pPr>
            <w:r>
              <w:rPr>
                <w:rFonts w:hint="eastAsia"/>
              </w:rPr>
              <w:t xml:space="preserve">　</w:t>
            </w:r>
          </w:p>
        </w:tc>
        <w:tc>
          <w:tcPr>
            <w:tcW w:w="1146" w:type="pct"/>
            <w:tcBorders>
              <w:top w:val="outset" w:sz="6" w:space="0" w:color="auto"/>
              <w:left w:val="outset" w:sz="6" w:space="0" w:color="auto"/>
              <w:bottom w:val="outset" w:sz="6" w:space="0" w:color="auto"/>
              <w:right w:val="outset" w:sz="6" w:space="0" w:color="auto"/>
            </w:tcBorders>
          </w:tcPr>
          <w:p w:rsidR="00D246B4" w:rsidRDefault="00D246B4" w:rsidP="00D246B4">
            <w:pPr>
              <w:jc w:val="right"/>
            </w:pPr>
          </w:p>
        </w:tc>
      </w:tr>
      <w:tr w:rsidR="00D246B4" w:rsidTr="004A0354">
        <w:tc>
          <w:tcPr>
            <w:tcW w:w="2719" w:type="pct"/>
            <w:tcBorders>
              <w:top w:val="outset" w:sz="6" w:space="0" w:color="auto"/>
              <w:left w:val="outset" w:sz="6" w:space="0" w:color="auto"/>
              <w:bottom w:val="outset" w:sz="6" w:space="0" w:color="auto"/>
              <w:right w:val="outset" w:sz="6" w:space="0" w:color="auto"/>
            </w:tcBorders>
            <w:vAlign w:val="center"/>
          </w:tcPr>
          <w:p w:rsidR="00D246B4" w:rsidRDefault="00D246B4" w:rsidP="00D246B4">
            <w:pPr>
              <w:ind w:firstLineChars="100" w:firstLine="210"/>
            </w:pPr>
            <w:r>
              <w:rPr>
                <w:rFonts w:hint="eastAsia"/>
              </w:rPr>
              <w:t>资本公积</w:t>
            </w:r>
          </w:p>
        </w:tc>
        <w:tc>
          <w:tcPr>
            <w:tcW w:w="1135" w:type="pct"/>
            <w:tcBorders>
              <w:top w:val="outset" w:sz="6" w:space="0" w:color="auto"/>
              <w:left w:val="outset" w:sz="6" w:space="0" w:color="auto"/>
              <w:bottom w:val="outset" w:sz="6" w:space="0" w:color="auto"/>
              <w:right w:val="outset" w:sz="6" w:space="0" w:color="auto"/>
            </w:tcBorders>
            <w:vAlign w:val="center"/>
          </w:tcPr>
          <w:p w:rsidR="00D246B4" w:rsidRDefault="00D246B4" w:rsidP="00D246B4">
            <w:pPr>
              <w:jc w:val="right"/>
            </w:pPr>
            <w:r>
              <w:rPr>
                <w:rFonts w:hint="eastAsia"/>
              </w:rPr>
              <w:t>3,262,757,318.57</w:t>
            </w:r>
          </w:p>
        </w:tc>
        <w:tc>
          <w:tcPr>
            <w:tcW w:w="1146" w:type="pct"/>
            <w:tcBorders>
              <w:top w:val="outset" w:sz="6" w:space="0" w:color="auto"/>
              <w:left w:val="outset" w:sz="6" w:space="0" w:color="auto"/>
              <w:bottom w:val="outset" w:sz="6" w:space="0" w:color="auto"/>
              <w:right w:val="outset" w:sz="6" w:space="0" w:color="auto"/>
            </w:tcBorders>
          </w:tcPr>
          <w:p w:rsidR="00D246B4" w:rsidRDefault="00D246B4" w:rsidP="00D246B4">
            <w:pPr>
              <w:jc w:val="right"/>
            </w:pPr>
            <w:r>
              <w:t>3,262,757,318.57</w:t>
            </w:r>
          </w:p>
        </w:tc>
      </w:tr>
      <w:tr w:rsidR="00D246B4" w:rsidTr="004A0354">
        <w:tc>
          <w:tcPr>
            <w:tcW w:w="2719" w:type="pct"/>
            <w:tcBorders>
              <w:top w:val="outset" w:sz="6" w:space="0" w:color="auto"/>
              <w:left w:val="outset" w:sz="6" w:space="0" w:color="auto"/>
              <w:bottom w:val="outset" w:sz="6" w:space="0" w:color="auto"/>
              <w:right w:val="outset" w:sz="6" w:space="0" w:color="auto"/>
            </w:tcBorders>
            <w:vAlign w:val="center"/>
          </w:tcPr>
          <w:p w:rsidR="00D246B4" w:rsidRDefault="00D246B4" w:rsidP="00D246B4">
            <w:pPr>
              <w:ind w:firstLineChars="100" w:firstLine="210"/>
            </w:pPr>
            <w:r>
              <w:rPr>
                <w:rFonts w:hint="eastAsia"/>
              </w:rPr>
              <w:t>减：库存股</w:t>
            </w:r>
          </w:p>
        </w:tc>
        <w:tc>
          <w:tcPr>
            <w:tcW w:w="1135" w:type="pct"/>
            <w:tcBorders>
              <w:top w:val="outset" w:sz="6" w:space="0" w:color="auto"/>
              <w:left w:val="outset" w:sz="6" w:space="0" w:color="auto"/>
              <w:bottom w:val="outset" w:sz="6" w:space="0" w:color="auto"/>
              <w:right w:val="outset" w:sz="6" w:space="0" w:color="auto"/>
            </w:tcBorders>
            <w:vAlign w:val="center"/>
          </w:tcPr>
          <w:p w:rsidR="00D246B4" w:rsidRDefault="00D246B4" w:rsidP="00D246B4">
            <w:pPr>
              <w:jc w:val="right"/>
            </w:pPr>
            <w:r>
              <w:rPr>
                <w:rFonts w:hint="eastAsia"/>
              </w:rPr>
              <w:t xml:space="preserve">　</w:t>
            </w:r>
          </w:p>
        </w:tc>
        <w:tc>
          <w:tcPr>
            <w:tcW w:w="1146" w:type="pct"/>
            <w:tcBorders>
              <w:top w:val="outset" w:sz="6" w:space="0" w:color="auto"/>
              <w:left w:val="outset" w:sz="6" w:space="0" w:color="auto"/>
              <w:bottom w:val="outset" w:sz="6" w:space="0" w:color="auto"/>
              <w:right w:val="outset" w:sz="6" w:space="0" w:color="auto"/>
            </w:tcBorders>
          </w:tcPr>
          <w:p w:rsidR="00D246B4" w:rsidRDefault="00D246B4" w:rsidP="00D246B4">
            <w:pPr>
              <w:jc w:val="right"/>
            </w:pPr>
          </w:p>
        </w:tc>
      </w:tr>
      <w:tr w:rsidR="00D246B4" w:rsidTr="0053580F">
        <w:tc>
          <w:tcPr>
            <w:tcW w:w="2719" w:type="pct"/>
            <w:tcBorders>
              <w:top w:val="outset" w:sz="6" w:space="0" w:color="auto"/>
              <w:left w:val="outset" w:sz="6" w:space="0" w:color="auto"/>
              <w:bottom w:val="outset" w:sz="6" w:space="0" w:color="auto"/>
              <w:right w:val="outset" w:sz="6" w:space="0" w:color="auto"/>
            </w:tcBorders>
            <w:vAlign w:val="center"/>
          </w:tcPr>
          <w:p w:rsidR="00D246B4" w:rsidRDefault="00D246B4" w:rsidP="00D246B4">
            <w:pPr>
              <w:ind w:firstLineChars="100" w:firstLine="210"/>
            </w:pPr>
            <w:r>
              <w:rPr>
                <w:rFonts w:hint="eastAsia"/>
              </w:rPr>
              <w:t>其他综合收益</w:t>
            </w:r>
          </w:p>
        </w:tc>
        <w:tc>
          <w:tcPr>
            <w:tcW w:w="1135" w:type="pct"/>
            <w:tcBorders>
              <w:top w:val="outset" w:sz="6" w:space="0" w:color="auto"/>
              <w:left w:val="outset" w:sz="6" w:space="0" w:color="auto"/>
              <w:bottom w:val="outset" w:sz="6" w:space="0" w:color="auto"/>
              <w:right w:val="outset" w:sz="6" w:space="0" w:color="auto"/>
            </w:tcBorders>
            <w:vAlign w:val="center"/>
          </w:tcPr>
          <w:p w:rsidR="00D246B4" w:rsidRDefault="00D246B4" w:rsidP="00D246B4">
            <w:pPr>
              <w:jc w:val="right"/>
            </w:pPr>
            <w:r>
              <w:rPr>
                <w:rFonts w:hint="eastAsia"/>
              </w:rPr>
              <w:t>-13,102,209.43</w:t>
            </w:r>
          </w:p>
        </w:tc>
        <w:tc>
          <w:tcPr>
            <w:tcW w:w="1146" w:type="pct"/>
            <w:tcBorders>
              <w:top w:val="outset" w:sz="6" w:space="0" w:color="auto"/>
              <w:left w:val="outset" w:sz="6" w:space="0" w:color="auto"/>
              <w:bottom w:val="outset" w:sz="6" w:space="0" w:color="auto"/>
              <w:right w:val="outset" w:sz="6" w:space="0" w:color="auto"/>
            </w:tcBorders>
            <w:vAlign w:val="center"/>
          </w:tcPr>
          <w:p w:rsidR="00D246B4" w:rsidRDefault="00D246B4" w:rsidP="00D246B4">
            <w:pPr>
              <w:jc w:val="right"/>
            </w:pPr>
            <w:r>
              <w:t>-13,102,209.43</w:t>
            </w:r>
          </w:p>
        </w:tc>
      </w:tr>
      <w:tr w:rsidR="00D246B4" w:rsidTr="0053580F">
        <w:tc>
          <w:tcPr>
            <w:tcW w:w="2719" w:type="pct"/>
            <w:tcBorders>
              <w:top w:val="outset" w:sz="6" w:space="0" w:color="auto"/>
              <w:left w:val="outset" w:sz="6" w:space="0" w:color="auto"/>
              <w:bottom w:val="outset" w:sz="6" w:space="0" w:color="auto"/>
              <w:right w:val="outset" w:sz="6" w:space="0" w:color="auto"/>
            </w:tcBorders>
            <w:vAlign w:val="center"/>
          </w:tcPr>
          <w:p w:rsidR="00D246B4" w:rsidRDefault="00D246B4" w:rsidP="00D246B4">
            <w:pPr>
              <w:ind w:firstLineChars="100" w:firstLine="210"/>
            </w:pPr>
            <w:r>
              <w:rPr>
                <w:rFonts w:hint="eastAsia"/>
                <w:bCs/>
              </w:rPr>
              <w:t>专项储备</w:t>
            </w:r>
          </w:p>
        </w:tc>
        <w:tc>
          <w:tcPr>
            <w:tcW w:w="1135" w:type="pct"/>
            <w:tcBorders>
              <w:top w:val="outset" w:sz="6" w:space="0" w:color="auto"/>
              <w:left w:val="outset" w:sz="6" w:space="0" w:color="auto"/>
              <w:bottom w:val="outset" w:sz="6" w:space="0" w:color="auto"/>
              <w:right w:val="outset" w:sz="6" w:space="0" w:color="auto"/>
            </w:tcBorders>
            <w:vAlign w:val="center"/>
          </w:tcPr>
          <w:p w:rsidR="00D246B4" w:rsidRDefault="00D246B4" w:rsidP="00D246B4">
            <w:pPr>
              <w:jc w:val="right"/>
            </w:pPr>
            <w:r>
              <w:rPr>
                <w:rFonts w:hint="eastAsia"/>
              </w:rPr>
              <w:t>48,974,958.88</w:t>
            </w:r>
          </w:p>
        </w:tc>
        <w:tc>
          <w:tcPr>
            <w:tcW w:w="1146" w:type="pct"/>
            <w:tcBorders>
              <w:top w:val="outset" w:sz="6" w:space="0" w:color="auto"/>
              <w:left w:val="outset" w:sz="6" w:space="0" w:color="auto"/>
              <w:bottom w:val="outset" w:sz="6" w:space="0" w:color="auto"/>
              <w:right w:val="outset" w:sz="6" w:space="0" w:color="auto"/>
            </w:tcBorders>
            <w:vAlign w:val="center"/>
          </w:tcPr>
          <w:p w:rsidR="00D246B4" w:rsidRDefault="00D246B4" w:rsidP="00D246B4">
            <w:pPr>
              <w:jc w:val="right"/>
            </w:pPr>
            <w:r>
              <w:t>47,177,421.25</w:t>
            </w:r>
          </w:p>
        </w:tc>
      </w:tr>
      <w:tr w:rsidR="00D246B4" w:rsidTr="0053580F">
        <w:tc>
          <w:tcPr>
            <w:tcW w:w="2719" w:type="pct"/>
            <w:tcBorders>
              <w:top w:val="outset" w:sz="6" w:space="0" w:color="auto"/>
              <w:left w:val="outset" w:sz="6" w:space="0" w:color="auto"/>
              <w:bottom w:val="outset" w:sz="6" w:space="0" w:color="auto"/>
              <w:right w:val="outset" w:sz="6" w:space="0" w:color="auto"/>
            </w:tcBorders>
            <w:vAlign w:val="center"/>
          </w:tcPr>
          <w:p w:rsidR="00D246B4" w:rsidRDefault="00D246B4" w:rsidP="00D246B4">
            <w:pPr>
              <w:ind w:firstLineChars="100" w:firstLine="210"/>
            </w:pPr>
            <w:r>
              <w:rPr>
                <w:rFonts w:hint="eastAsia"/>
              </w:rPr>
              <w:t>盈余公积</w:t>
            </w:r>
          </w:p>
        </w:tc>
        <w:tc>
          <w:tcPr>
            <w:tcW w:w="1135" w:type="pct"/>
            <w:tcBorders>
              <w:top w:val="outset" w:sz="6" w:space="0" w:color="auto"/>
              <w:left w:val="outset" w:sz="6" w:space="0" w:color="auto"/>
              <w:bottom w:val="outset" w:sz="6" w:space="0" w:color="auto"/>
              <w:right w:val="outset" w:sz="6" w:space="0" w:color="auto"/>
            </w:tcBorders>
            <w:vAlign w:val="center"/>
          </w:tcPr>
          <w:p w:rsidR="00D246B4" w:rsidRDefault="00D246B4" w:rsidP="00D246B4">
            <w:pPr>
              <w:jc w:val="right"/>
            </w:pPr>
            <w:r>
              <w:rPr>
                <w:rFonts w:hint="eastAsia"/>
              </w:rPr>
              <w:t>180,076,771.70</w:t>
            </w:r>
          </w:p>
        </w:tc>
        <w:tc>
          <w:tcPr>
            <w:tcW w:w="1146" w:type="pct"/>
            <w:tcBorders>
              <w:top w:val="outset" w:sz="6" w:space="0" w:color="auto"/>
              <w:left w:val="outset" w:sz="6" w:space="0" w:color="auto"/>
              <w:bottom w:val="outset" w:sz="6" w:space="0" w:color="auto"/>
              <w:right w:val="outset" w:sz="6" w:space="0" w:color="auto"/>
            </w:tcBorders>
            <w:vAlign w:val="center"/>
          </w:tcPr>
          <w:p w:rsidR="00D246B4" w:rsidRDefault="00D246B4" w:rsidP="00D246B4">
            <w:pPr>
              <w:jc w:val="right"/>
            </w:pPr>
            <w:r>
              <w:t>180,076,771.70</w:t>
            </w:r>
          </w:p>
        </w:tc>
      </w:tr>
      <w:tr w:rsidR="00D246B4" w:rsidTr="004A0354">
        <w:tc>
          <w:tcPr>
            <w:tcW w:w="2719" w:type="pct"/>
            <w:tcBorders>
              <w:top w:val="outset" w:sz="6" w:space="0" w:color="auto"/>
              <w:left w:val="outset" w:sz="6" w:space="0" w:color="auto"/>
              <w:bottom w:val="outset" w:sz="6" w:space="0" w:color="auto"/>
              <w:right w:val="outset" w:sz="6" w:space="0" w:color="auto"/>
            </w:tcBorders>
            <w:vAlign w:val="center"/>
          </w:tcPr>
          <w:p w:rsidR="00D246B4" w:rsidRDefault="00D246B4" w:rsidP="00D246B4">
            <w:pPr>
              <w:ind w:firstLineChars="100" w:firstLine="210"/>
            </w:pPr>
            <w:r>
              <w:rPr>
                <w:rFonts w:hint="eastAsia"/>
              </w:rPr>
              <w:t>一般风险准备</w:t>
            </w:r>
          </w:p>
        </w:tc>
        <w:tc>
          <w:tcPr>
            <w:tcW w:w="1135" w:type="pct"/>
            <w:tcBorders>
              <w:top w:val="outset" w:sz="6" w:space="0" w:color="auto"/>
              <w:left w:val="outset" w:sz="6" w:space="0" w:color="auto"/>
              <w:bottom w:val="outset" w:sz="6" w:space="0" w:color="auto"/>
              <w:right w:val="outset" w:sz="6" w:space="0" w:color="auto"/>
            </w:tcBorders>
            <w:vAlign w:val="center"/>
          </w:tcPr>
          <w:p w:rsidR="00D246B4" w:rsidRDefault="00D246B4" w:rsidP="00D246B4">
            <w:pPr>
              <w:jc w:val="right"/>
            </w:pPr>
            <w:r>
              <w:rPr>
                <w:rFonts w:hint="eastAsia"/>
              </w:rPr>
              <w:t xml:space="preserve">　</w:t>
            </w:r>
          </w:p>
        </w:tc>
        <w:tc>
          <w:tcPr>
            <w:tcW w:w="1146" w:type="pct"/>
            <w:tcBorders>
              <w:top w:val="outset" w:sz="6" w:space="0" w:color="auto"/>
              <w:left w:val="outset" w:sz="6" w:space="0" w:color="auto"/>
              <w:bottom w:val="outset" w:sz="6" w:space="0" w:color="auto"/>
              <w:right w:val="outset" w:sz="6" w:space="0" w:color="auto"/>
            </w:tcBorders>
          </w:tcPr>
          <w:p w:rsidR="00D246B4" w:rsidRDefault="00D246B4" w:rsidP="00D246B4">
            <w:pPr>
              <w:jc w:val="right"/>
            </w:pPr>
          </w:p>
        </w:tc>
      </w:tr>
      <w:tr w:rsidR="00D246B4" w:rsidTr="0053580F">
        <w:tc>
          <w:tcPr>
            <w:tcW w:w="2719" w:type="pct"/>
            <w:tcBorders>
              <w:top w:val="outset" w:sz="6" w:space="0" w:color="auto"/>
              <w:left w:val="outset" w:sz="6" w:space="0" w:color="auto"/>
              <w:bottom w:val="outset" w:sz="6" w:space="0" w:color="auto"/>
              <w:right w:val="outset" w:sz="6" w:space="0" w:color="auto"/>
            </w:tcBorders>
            <w:vAlign w:val="center"/>
          </w:tcPr>
          <w:p w:rsidR="00D246B4" w:rsidRDefault="00D246B4" w:rsidP="00D246B4">
            <w:pPr>
              <w:ind w:firstLineChars="100" w:firstLine="210"/>
            </w:pPr>
            <w:r>
              <w:rPr>
                <w:rFonts w:hint="eastAsia"/>
              </w:rPr>
              <w:t>未分配利润</w:t>
            </w:r>
          </w:p>
        </w:tc>
        <w:tc>
          <w:tcPr>
            <w:tcW w:w="1135" w:type="pct"/>
            <w:tcBorders>
              <w:top w:val="outset" w:sz="6" w:space="0" w:color="auto"/>
              <w:left w:val="outset" w:sz="6" w:space="0" w:color="auto"/>
              <w:bottom w:val="outset" w:sz="6" w:space="0" w:color="auto"/>
              <w:right w:val="outset" w:sz="6" w:space="0" w:color="auto"/>
            </w:tcBorders>
            <w:vAlign w:val="center"/>
          </w:tcPr>
          <w:p w:rsidR="00D246B4" w:rsidRDefault="00D246B4" w:rsidP="00D246B4">
            <w:pPr>
              <w:jc w:val="right"/>
            </w:pPr>
            <w:r>
              <w:rPr>
                <w:rFonts w:hint="eastAsia"/>
              </w:rPr>
              <w:t>1,534,537,217.32</w:t>
            </w:r>
          </w:p>
        </w:tc>
        <w:tc>
          <w:tcPr>
            <w:tcW w:w="1146" w:type="pct"/>
            <w:tcBorders>
              <w:top w:val="outset" w:sz="6" w:space="0" w:color="auto"/>
              <w:left w:val="outset" w:sz="6" w:space="0" w:color="auto"/>
              <w:bottom w:val="outset" w:sz="6" w:space="0" w:color="auto"/>
              <w:right w:val="outset" w:sz="6" w:space="0" w:color="auto"/>
            </w:tcBorders>
            <w:vAlign w:val="center"/>
          </w:tcPr>
          <w:p w:rsidR="00D246B4" w:rsidRDefault="00D246B4" w:rsidP="00D246B4">
            <w:pPr>
              <w:jc w:val="right"/>
            </w:pPr>
            <w:r>
              <w:t>1,715,546,306.72</w:t>
            </w:r>
          </w:p>
        </w:tc>
      </w:tr>
      <w:tr w:rsidR="00D246B4" w:rsidTr="0053580F">
        <w:tc>
          <w:tcPr>
            <w:tcW w:w="2719" w:type="pct"/>
            <w:tcBorders>
              <w:top w:val="outset" w:sz="6" w:space="0" w:color="auto"/>
              <w:left w:val="outset" w:sz="6" w:space="0" w:color="auto"/>
              <w:bottom w:val="outset" w:sz="6" w:space="0" w:color="auto"/>
              <w:right w:val="outset" w:sz="6" w:space="0" w:color="auto"/>
            </w:tcBorders>
            <w:vAlign w:val="center"/>
          </w:tcPr>
          <w:p w:rsidR="00D246B4" w:rsidRDefault="00D246B4" w:rsidP="00D246B4">
            <w:pPr>
              <w:ind w:firstLineChars="100" w:firstLine="210"/>
            </w:pPr>
            <w:r>
              <w:rPr>
                <w:rFonts w:hint="eastAsia"/>
              </w:rPr>
              <w:t>归属于母公司所有者权益（或股东权益）合计</w:t>
            </w:r>
          </w:p>
        </w:tc>
        <w:tc>
          <w:tcPr>
            <w:tcW w:w="1135" w:type="pct"/>
            <w:tcBorders>
              <w:top w:val="outset" w:sz="6" w:space="0" w:color="auto"/>
              <w:left w:val="outset" w:sz="6" w:space="0" w:color="auto"/>
              <w:bottom w:val="outset" w:sz="6" w:space="0" w:color="auto"/>
              <w:right w:val="outset" w:sz="6" w:space="0" w:color="auto"/>
            </w:tcBorders>
            <w:vAlign w:val="center"/>
          </w:tcPr>
          <w:p w:rsidR="00D246B4" w:rsidRDefault="00D246B4" w:rsidP="00D246B4">
            <w:pPr>
              <w:jc w:val="right"/>
            </w:pPr>
            <w:r>
              <w:rPr>
                <w:rFonts w:hint="eastAsia"/>
              </w:rPr>
              <w:t>6,200,110,340.04</w:t>
            </w:r>
          </w:p>
        </w:tc>
        <w:tc>
          <w:tcPr>
            <w:tcW w:w="1146" w:type="pct"/>
            <w:tcBorders>
              <w:top w:val="outset" w:sz="6" w:space="0" w:color="auto"/>
              <w:left w:val="outset" w:sz="6" w:space="0" w:color="auto"/>
              <w:bottom w:val="outset" w:sz="6" w:space="0" w:color="auto"/>
              <w:right w:val="outset" w:sz="6" w:space="0" w:color="auto"/>
            </w:tcBorders>
            <w:vAlign w:val="center"/>
          </w:tcPr>
          <w:p w:rsidR="00D246B4" w:rsidRDefault="00D246B4" w:rsidP="00D246B4">
            <w:pPr>
              <w:jc w:val="right"/>
            </w:pPr>
            <w:r>
              <w:t>6,379,321,891.81</w:t>
            </w:r>
          </w:p>
        </w:tc>
      </w:tr>
      <w:tr w:rsidR="00D246B4" w:rsidTr="0053580F">
        <w:tc>
          <w:tcPr>
            <w:tcW w:w="2719" w:type="pct"/>
            <w:tcBorders>
              <w:top w:val="outset" w:sz="6" w:space="0" w:color="auto"/>
              <w:left w:val="outset" w:sz="6" w:space="0" w:color="auto"/>
              <w:bottom w:val="outset" w:sz="6" w:space="0" w:color="auto"/>
              <w:right w:val="outset" w:sz="6" w:space="0" w:color="auto"/>
            </w:tcBorders>
            <w:vAlign w:val="center"/>
          </w:tcPr>
          <w:p w:rsidR="00D246B4" w:rsidRDefault="00D246B4" w:rsidP="00D246B4">
            <w:pPr>
              <w:ind w:firstLineChars="100" w:firstLine="210"/>
            </w:pPr>
            <w:r>
              <w:rPr>
                <w:rFonts w:hint="eastAsia"/>
              </w:rPr>
              <w:t>少数股东权益</w:t>
            </w:r>
          </w:p>
        </w:tc>
        <w:tc>
          <w:tcPr>
            <w:tcW w:w="1135" w:type="pct"/>
            <w:tcBorders>
              <w:top w:val="outset" w:sz="6" w:space="0" w:color="auto"/>
              <w:left w:val="outset" w:sz="6" w:space="0" w:color="auto"/>
              <w:bottom w:val="outset" w:sz="6" w:space="0" w:color="auto"/>
              <w:right w:val="outset" w:sz="6" w:space="0" w:color="auto"/>
            </w:tcBorders>
            <w:vAlign w:val="center"/>
          </w:tcPr>
          <w:p w:rsidR="00D246B4" w:rsidRDefault="00D246B4" w:rsidP="00D246B4">
            <w:pPr>
              <w:jc w:val="right"/>
            </w:pPr>
            <w:r>
              <w:rPr>
                <w:rFonts w:hint="eastAsia"/>
              </w:rPr>
              <w:t>1,712,005,487.58</w:t>
            </w:r>
          </w:p>
        </w:tc>
        <w:tc>
          <w:tcPr>
            <w:tcW w:w="1146" w:type="pct"/>
            <w:tcBorders>
              <w:top w:val="outset" w:sz="6" w:space="0" w:color="auto"/>
              <w:left w:val="outset" w:sz="6" w:space="0" w:color="auto"/>
              <w:bottom w:val="outset" w:sz="6" w:space="0" w:color="auto"/>
              <w:right w:val="outset" w:sz="6" w:space="0" w:color="auto"/>
            </w:tcBorders>
            <w:vAlign w:val="center"/>
          </w:tcPr>
          <w:p w:rsidR="00D246B4" w:rsidRDefault="00D246B4" w:rsidP="00D246B4">
            <w:pPr>
              <w:jc w:val="right"/>
            </w:pPr>
            <w:r>
              <w:t>1,680,687,815.76</w:t>
            </w:r>
          </w:p>
        </w:tc>
      </w:tr>
      <w:tr w:rsidR="00D246B4" w:rsidTr="0053580F">
        <w:tc>
          <w:tcPr>
            <w:tcW w:w="2719" w:type="pct"/>
            <w:tcBorders>
              <w:top w:val="outset" w:sz="6" w:space="0" w:color="auto"/>
              <w:left w:val="outset" w:sz="6" w:space="0" w:color="auto"/>
              <w:bottom w:val="outset" w:sz="6" w:space="0" w:color="auto"/>
              <w:right w:val="outset" w:sz="6" w:space="0" w:color="auto"/>
            </w:tcBorders>
            <w:vAlign w:val="center"/>
          </w:tcPr>
          <w:p w:rsidR="00D246B4" w:rsidRDefault="00D246B4" w:rsidP="00D246B4">
            <w:pPr>
              <w:ind w:firstLineChars="200" w:firstLine="420"/>
            </w:pPr>
            <w:r>
              <w:rPr>
                <w:rFonts w:hint="eastAsia"/>
              </w:rPr>
              <w:t>所有者权益（或股东权益）合计</w:t>
            </w:r>
          </w:p>
        </w:tc>
        <w:tc>
          <w:tcPr>
            <w:tcW w:w="1135" w:type="pct"/>
            <w:tcBorders>
              <w:top w:val="outset" w:sz="6" w:space="0" w:color="auto"/>
              <w:left w:val="outset" w:sz="6" w:space="0" w:color="auto"/>
              <w:bottom w:val="outset" w:sz="6" w:space="0" w:color="auto"/>
              <w:right w:val="outset" w:sz="6" w:space="0" w:color="auto"/>
            </w:tcBorders>
            <w:vAlign w:val="center"/>
          </w:tcPr>
          <w:p w:rsidR="00D246B4" w:rsidRDefault="00D246B4" w:rsidP="00D246B4">
            <w:pPr>
              <w:jc w:val="right"/>
            </w:pPr>
            <w:r>
              <w:rPr>
                <w:rFonts w:hint="eastAsia"/>
              </w:rPr>
              <w:t>7,912,115,827.62</w:t>
            </w:r>
          </w:p>
        </w:tc>
        <w:tc>
          <w:tcPr>
            <w:tcW w:w="1146" w:type="pct"/>
            <w:tcBorders>
              <w:top w:val="outset" w:sz="6" w:space="0" w:color="auto"/>
              <w:left w:val="outset" w:sz="6" w:space="0" w:color="auto"/>
              <w:bottom w:val="outset" w:sz="6" w:space="0" w:color="auto"/>
              <w:right w:val="outset" w:sz="6" w:space="0" w:color="auto"/>
            </w:tcBorders>
            <w:vAlign w:val="center"/>
          </w:tcPr>
          <w:p w:rsidR="00D246B4" w:rsidRDefault="00D246B4" w:rsidP="00D246B4">
            <w:pPr>
              <w:jc w:val="right"/>
            </w:pPr>
            <w:r>
              <w:t>8,060,009,707.57</w:t>
            </w:r>
          </w:p>
        </w:tc>
      </w:tr>
      <w:tr w:rsidR="00D246B4" w:rsidTr="0053580F">
        <w:tc>
          <w:tcPr>
            <w:tcW w:w="2719" w:type="pct"/>
            <w:tcBorders>
              <w:top w:val="outset" w:sz="6" w:space="0" w:color="auto"/>
              <w:left w:val="outset" w:sz="6" w:space="0" w:color="auto"/>
              <w:bottom w:val="outset" w:sz="6" w:space="0" w:color="auto"/>
              <w:right w:val="outset" w:sz="6" w:space="0" w:color="auto"/>
            </w:tcBorders>
            <w:vAlign w:val="center"/>
          </w:tcPr>
          <w:p w:rsidR="00D246B4" w:rsidRDefault="00D246B4" w:rsidP="00D246B4">
            <w:pPr>
              <w:ind w:firstLineChars="300" w:firstLine="630"/>
            </w:pPr>
            <w:r>
              <w:rPr>
                <w:rFonts w:hint="eastAsia"/>
              </w:rPr>
              <w:t>负债和所有者权益（或股东权益）总计</w:t>
            </w:r>
          </w:p>
        </w:tc>
        <w:tc>
          <w:tcPr>
            <w:tcW w:w="1135" w:type="pct"/>
            <w:tcBorders>
              <w:top w:val="outset" w:sz="6" w:space="0" w:color="auto"/>
              <w:left w:val="outset" w:sz="6" w:space="0" w:color="auto"/>
              <w:bottom w:val="outset" w:sz="6" w:space="0" w:color="auto"/>
              <w:right w:val="outset" w:sz="6" w:space="0" w:color="auto"/>
            </w:tcBorders>
            <w:vAlign w:val="center"/>
          </w:tcPr>
          <w:p w:rsidR="00D246B4" w:rsidRDefault="00D246B4" w:rsidP="00D246B4">
            <w:pPr>
              <w:jc w:val="right"/>
            </w:pPr>
            <w:r>
              <w:rPr>
                <w:rFonts w:hint="eastAsia"/>
              </w:rPr>
              <w:t>12,719,768,622.44</w:t>
            </w:r>
          </w:p>
        </w:tc>
        <w:tc>
          <w:tcPr>
            <w:tcW w:w="1146" w:type="pct"/>
            <w:tcBorders>
              <w:top w:val="outset" w:sz="6" w:space="0" w:color="auto"/>
              <w:left w:val="outset" w:sz="6" w:space="0" w:color="auto"/>
              <w:bottom w:val="outset" w:sz="6" w:space="0" w:color="auto"/>
              <w:right w:val="outset" w:sz="6" w:space="0" w:color="auto"/>
            </w:tcBorders>
            <w:vAlign w:val="center"/>
          </w:tcPr>
          <w:p w:rsidR="00D246B4" w:rsidRDefault="00D246B4" w:rsidP="00D246B4">
            <w:pPr>
              <w:jc w:val="right"/>
            </w:pPr>
            <w:r>
              <w:t>13,783,280,066.40</w:t>
            </w:r>
          </w:p>
        </w:tc>
      </w:tr>
    </w:tbl>
    <w:bookmarkEnd w:id="27"/>
    <w:p w:rsidR="006C1D9C" w:rsidRDefault="00B73595">
      <w:pPr>
        <w:ind w:rightChars="-73" w:right="-153"/>
        <w:rPr>
          <w:rFonts w:ascii="Times New Roman" w:hAnsi="Times New Roman"/>
          <w:color w:val="008000"/>
          <w:szCs w:val="24"/>
          <w:u w:val="single"/>
        </w:rPr>
      </w:pPr>
      <w:r>
        <w:rPr>
          <w:rFonts w:hint="eastAsia"/>
        </w:rPr>
        <w:t>公司负责</w:t>
      </w:r>
      <w:r>
        <w:t>人</w:t>
      </w:r>
      <w:r>
        <w:rPr>
          <w:rFonts w:hint="eastAsia"/>
        </w:rPr>
        <w:t>：</w:t>
      </w:r>
      <w:sdt>
        <w:sdtPr>
          <w:rPr>
            <w:rFonts w:hint="eastAsia"/>
          </w:rPr>
          <w:alias w:val="公司负责人"/>
          <w:tag w:val="_GBC_3b70fb74471a4945b3b02edf2ab7c7d3"/>
          <w:id w:val="1202600840"/>
          <w:placeholder>
            <w:docPart w:val="GBC22222222222222222222222222222"/>
          </w:placeholder>
          <w:dataBinding w:prefixMappings="xmlns:clcid-mr='clcid-mr'" w:xpath="/*/clcid-mr:GongSiFuZeRenXingMing[not(@periodRef)]" w:storeItemID="{42DEBF9A-6816-48AE-BADD-E3125C474CD9}"/>
          <w:text/>
        </w:sdtPr>
        <w:sdtContent>
          <w:r>
            <w:rPr>
              <w:rFonts w:hint="eastAsia"/>
            </w:rPr>
            <w:t>屈宏</w:t>
          </w:r>
        </w:sdtContent>
      </w:sdt>
      <w:r>
        <w:t xml:space="preserve"> </w:t>
      </w:r>
      <w:r>
        <w:rPr>
          <w:rFonts w:hint="eastAsia"/>
        </w:rPr>
        <w:t xml:space="preserve">       </w:t>
      </w:r>
      <w:r>
        <w:t>主管会计工作负责人</w:t>
      </w:r>
      <w:r>
        <w:rPr>
          <w:rFonts w:hint="eastAsia"/>
        </w:rPr>
        <w:t>：</w:t>
      </w:r>
      <w:sdt>
        <w:sdtPr>
          <w:rPr>
            <w:rFonts w:hint="eastAsia"/>
          </w:rPr>
          <w:alias w:val="主管会计工作负责人姓名"/>
          <w:tag w:val="_GBC_19b0f0c3fd7544b7914a7e2aeb339f22"/>
          <w:id w:val="828722737"/>
          <w:placeholder>
            <w:docPart w:val="GBC22222222222222222222222222222"/>
          </w:placeholder>
          <w:dataBinding w:prefixMappings="xmlns:clcid-mr='clcid-mr'" w:xpath="/*/clcid-mr:ZhuGuanKuaiJiGongZuoFuZeRenXingMing[not(@periodRef)]" w:storeItemID="{42DEBF9A-6816-48AE-BADD-E3125C474CD9}"/>
          <w:text/>
        </w:sdtPr>
        <w:sdtContent>
          <w:r>
            <w:rPr>
              <w:rFonts w:hint="eastAsia"/>
            </w:rPr>
            <w:t>刘世</w:t>
          </w:r>
          <w:r>
            <w:t>斌</w:t>
          </w:r>
        </w:sdtContent>
      </w:sdt>
      <w:r>
        <w:t xml:space="preserve"> </w:t>
      </w:r>
      <w:r>
        <w:rPr>
          <w:rFonts w:hint="eastAsia"/>
        </w:rPr>
        <w:t xml:space="preserve">       </w:t>
      </w:r>
      <w:r>
        <w:t>会计机构负责人</w:t>
      </w:r>
      <w:r>
        <w:rPr>
          <w:rFonts w:hint="eastAsia"/>
        </w:rPr>
        <w:t>：</w:t>
      </w:r>
      <w:sdt>
        <w:sdtPr>
          <w:rPr>
            <w:rFonts w:hint="eastAsia"/>
          </w:rPr>
          <w:alias w:val="会计机构负责人姓名"/>
          <w:tag w:val="_GBC_79fedeb8de5040e9b3e1ffb457ca9996"/>
          <w:id w:val="-17324353"/>
          <w:placeholder>
            <w:docPart w:val="GBC22222222222222222222222222222"/>
          </w:placeholder>
          <w:dataBinding w:prefixMappings="xmlns:clcid-mr='clcid-mr'" w:xpath="/*/clcid-mr:KuaiJiJiGouFuZeRenXingMing[not(@periodRef)]" w:storeItemID="{42DEBF9A-6816-48AE-BADD-E3125C474CD9}"/>
          <w:text/>
        </w:sdtPr>
        <w:sdtContent>
          <w:r>
            <w:rPr>
              <w:rFonts w:hint="eastAsia"/>
            </w:rPr>
            <w:t>刘红</w:t>
          </w:r>
          <w:r>
            <w:t>伟</w:t>
          </w:r>
        </w:sdtContent>
      </w:sdt>
    </w:p>
    <w:p w:rsidR="006C1D9C" w:rsidRDefault="006C1D9C">
      <w:pPr>
        <w:ind w:rightChars="-73" w:right="-153"/>
      </w:pPr>
    </w:p>
    <w:p w:rsidR="006C1D9C" w:rsidRDefault="00B73595">
      <w:pPr>
        <w:jc w:val="center"/>
        <w:outlineLvl w:val="2"/>
      </w:pPr>
      <w:r>
        <w:rPr>
          <w:rFonts w:hint="eastAsia"/>
          <w:b/>
        </w:rPr>
        <w:t>合并</w:t>
      </w:r>
      <w:r>
        <w:rPr>
          <w:b/>
        </w:rPr>
        <w:t>利润表</w:t>
      </w:r>
    </w:p>
    <w:p w:rsidR="006C1D9C" w:rsidRDefault="00B73595">
      <w:pPr>
        <w:jc w:val="center"/>
        <w:rPr>
          <w:rFonts w:cs="宋体"/>
        </w:rPr>
      </w:pPr>
      <w:r>
        <w:rPr>
          <w:rFonts w:cs="宋体" w:hint="eastAsia"/>
        </w:rPr>
        <w:t>2024年1—9月</w:t>
      </w:r>
    </w:p>
    <w:p w:rsidR="006C1D9C" w:rsidRDefault="00B73595">
      <w:pPr>
        <w:spacing w:line="288" w:lineRule="auto"/>
      </w:pPr>
      <w:r>
        <w:rPr>
          <w:rFonts w:hint="eastAsia"/>
        </w:rPr>
        <w:t>编制单位：</w:t>
      </w:r>
      <w:sdt>
        <w:sdtPr>
          <w:rPr>
            <w:rFonts w:hint="eastAsia"/>
          </w:rPr>
          <w:alias w:val="公司法定中文名称"/>
          <w:tag w:val="_GBC_91a63b2855a145d3a38d258b02c37ca9"/>
          <w:id w:val="1418747354"/>
          <w:placeholder>
            <w:docPart w:val="GBC22222222222222222222222222222"/>
          </w:placeholder>
          <w:dataBinding w:prefixMappings="xmlns:clcid-cgi='clcid-cgi'" w:xpath="/*/clcid-cgi:GongSiFaDingZhongWenMingCheng[not(@periodRef)]" w:storeItemID="{42DEBF9A-6816-48AE-BADD-E3125C474CD9}"/>
          <w:text/>
        </w:sdtPr>
        <w:sdtContent>
          <w:r>
            <w:rPr>
              <w:rFonts w:hint="eastAsia"/>
            </w:rPr>
            <w:t>重庆港股份有限公司</w:t>
          </w:r>
        </w:sdtContent>
      </w:sdt>
    </w:p>
    <w:p w:rsidR="006C1D9C" w:rsidRDefault="00B73595">
      <w:pPr>
        <w:wordWrap w:val="0"/>
        <w:jc w:val="right"/>
      </w:pPr>
      <w:r>
        <w:t>单位</w:t>
      </w:r>
      <w:r>
        <w:rPr>
          <w:rFonts w:hint="eastAsia"/>
        </w:rPr>
        <w:t>：</w:t>
      </w:r>
      <w:sdt>
        <w:sdtPr>
          <w:rPr>
            <w:rFonts w:hint="eastAsia"/>
          </w:rPr>
          <w:alias w:val="单位_利润表"/>
          <w:tag w:val="_GBC_c458a7ee993347b583c865690fab7fcd"/>
          <w:id w:val="-88957328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sdt>
        <w:sdtPr>
          <w:alias w:val="币种_利润表"/>
          <w:tag w:val="_GBC_664bb6405f3f4e13a1f5646c668dac4e"/>
          <w:id w:val="-78643578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r>
        <w:rPr>
          <w:rFonts w:hint="eastAsia"/>
        </w:rPr>
        <w:t xml:space="preserve">  审计类型：</w:t>
      </w:r>
      <w:sdt>
        <w:sdtPr>
          <w:rPr>
            <w:rFonts w:hint="eastAsia"/>
          </w:rPr>
          <w:alias w:val="审计类型_利润表"/>
          <w:tag w:val="_GBC_a8cc1442db844d03953860561135480d"/>
          <w:id w:val="-1014772514"/>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954"/>
        <w:gridCol w:w="1966"/>
        <w:gridCol w:w="1897"/>
      </w:tblGrid>
      <w:tr w:rsidR="006C1D9C" w:rsidTr="0053580F">
        <w:trPr>
          <w:cantSplit/>
          <w:jc w:val="center"/>
        </w:trPr>
        <w:sdt>
          <w:sdtPr>
            <w:tag w:val="_PLD_00ad9cc3ebf343b48141b011d1c4a8ff"/>
            <w:id w:val="-796139498"/>
          </w:sdtPr>
          <w:sdtContent>
            <w:tc>
              <w:tcPr>
                <w:tcW w:w="2809" w:type="pct"/>
                <w:tcBorders>
                  <w:top w:val="outset" w:sz="6" w:space="0" w:color="auto"/>
                  <w:left w:val="outset" w:sz="6" w:space="0" w:color="auto"/>
                  <w:bottom w:val="outset" w:sz="6" w:space="0" w:color="auto"/>
                  <w:right w:val="outset" w:sz="6" w:space="0" w:color="auto"/>
                </w:tcBorders>
                <w:vAlign w:val="center"/>
              </w:tcPr>
              <w:p w:rsidR="006C1D9C" w:rsidRDefault="00B73595">
                <w:pPr>
                  <w:ind w:left="40" w:hangingChars="19" w:hanging="40"/>
                  <w:jc w:val="center"/>
                  <w:rPr>
                    <w:b/>
                  </w:rPr>
                </w:pPr>
                <w:r>
                  <w:rPr>
                    <w:b/>
                  </w:rPr>
                  <w:t>项目</w:t>
                </w:r>
              </w:p>
            </w:tc>
          </w:sdtContent>
        </w:sdt>
        <w:sdt>
          <w:sdtPr>
            <w:tag w:val="_PLD_bef99f706319495cba4551771848216d"/>
            <w:id w:val="623586056"/>
          </w:sdtPr>
          <w:sdtContent>
            <w:tc>
              <w:tcPr>
                <w:tcW w:w="1115" w:type="pct"/>
                <w:tcBorders>
                  <w:top w:val="outset" w:sz="6" w:space="0" w:color="auto"/>
                  <w:left w:val="outset" w:sz="6" w:space="0" w:color="auto"/>
                  <w:bottom w:val="outset" w:sz="6" w:space="0" w:color="auto"/>
                  <w:right w:val="outset" w:sz="6" w:space="0" w:color="auto"/>
                </w:tcBorders>
                <w:vAlign w:val="center"/>
              </w:tcPr>
              <w:p w:rsidR="006C1D9C" w:rsidRDefault="00B73595">
                <w:pPr>
                  <w:jc w:val="center"/>
                  <w:rPr>
                    <w:b/>
                  </w:rPr>
                </w:pPr>
                <w:r>
                  <w:rPr>
                    <w:b/>
                  </w:rPr>
                  <w:t>2024</w:t>
                </w:r>
                <w:r>
                  <w:rPr>
                    <w:rFonts w:hint="eastAsia"/>
                    <w:b/>
                  </w:rPr>
                  <w:t>年前三季度</w:t>
                </w:r>
              </w:p>
              <w:p w:rsidR="006C1D9C" w:rsidRDefault="00B73595">
                <w:pPr>
                  <w:jc w:val="center"/>
                  <w:rPr>
                    <w:b/>
                  </w:rPr>
                </w:pPr>
                <w:r>
                  <w:rPr>
                    <w:rFonts w:hint="eastAsia"/>
                    <w:b/>
                  </w:rPr>
                  <w:t>（</w:t>
                </w:r>
                <w:r>
                  <w:rPr>
                    <w:b/>
                  </w:rPr>
                  <w:t>1-9月）</w:t>
                </w:r>
              </w:p>
            </w:tc>
          </w:sdtContent>
        </w:sdt>
        <w:sdt>
          <w:sdtPr>
            <w:tag w:val="_PLD_fd20bc26cc1447778bcbf450785b97b7"/>
            <w:id w:val="512502029"/>
          </w:sdtPr>
          <w:sdtContent>
            <w:tc>
              <w:tcPr>
                <w:tcW w:w="1075" w:type="pct"/>
                <w:tcBorders>
                  <w:top w:val="outset" w:sz="6" w:space="0" w:color="auto"/>
                  <w:left w:val="outset" w:sz="6" w:space="0" w:color="auto"/>
                  <w:bottom w:val="outset" w:sz="6" w:space="0" w:color="auto"/>
                  <w:right w:val="outset" w:sz="6" w:space="0" w:color="auto"/>
                </w:tcBorders>
                <w:vAlign w:val="center"/>
              </w:tcPr>
              <w:p w:rsidR="006C1D9C" w:rsidRDefault="00B73595">
                <w:pPr>
                  <w:jc w:val="center"/>
                  <w:rPr>
                    <w:b/>
                  </w:rPr>
                </w:pPr>
                <w:r>
                  <w:rPr>
                    <w:b/>
                  </w:rPr>
                  <w:t>2023年</w:t>
                </w:r>
                <w:r>
                  <w:rPr>
                    <w:rFonts w:hint="eastAsia"/>
                    <w:b/>
                  </w:rPr>
                  <w:t>前三季度</w:t>
                </w:r>
              </w:p>
              <w:p w:rsidR="006C1D9C" w:rsidRDefault="00B73595">
                <w:pPr>
                  <w:jc w:val="center"/>
                  <w:rPr>
                    <w:b/>
                  </w:rPr>
                </w:pPr>
                <w:r>
                  <w:rPr>
                    <w:rFonts w:hint="eastAsia"/>
                    <w:b/>
                  </w:rPr>
                  <w:t>（1-9月）</w:t>
                </w:r>
              </w:p>
            </w:tc>
          </w:sdtContent>
        </w:sdt>
      </w:tr>
      <w:tr w:rsidR="006C1D9C" w:rsidTr="0053580F">
        <w:trPr>
          <w:jc w:val="center"/>
        </w:trPr>
        <w:tc>
          <w:tcPr>
            <w:tcW w:w="2809" w:type="pct"/>
            <w:tcBorders>
              <w:top w:val="outset" w:sz="6" w:space="0" w:color="auto"/>
              <w:left w:val="outset" w:sz="6" w:space="0" w:color="auto"/>
              <w:bottom w:val="outset" w:sz="6" w:space="0" w:color="auto"/>
              <w:right w:val="outset" w:sz="6" w:space="0" w:color="auto"/>
            </w:tcBorders>
            <w:vAlign w:val="center"/>
          </w:tcPr>
          <w:p w:rsidR="006C1D9C" w:rsidRDefault="00B73595">
            <w:r>
              <w:rPr>
                <w:rFonts w:hint="eastAsia"/>
              </w:rPr>
              <w:t>一、营业总收入</w:t>
            </w:r>
          </w:p>
        </w:tc>
        <w:tc>
          <w:tcPr>
            <w:tcW w:w="1115" w:type="pct"/>
            <w:tcBorders>
              <w:top w:val="outset" w:sz="6" w:space="0" w:color="auto"/>
              <w:left w:val="outset" w:sz="6" w:space="0" w:color="auto"/>
              <w:bottom w:val="outset" w:sz="6" w:space="0" w:color="auto"/>
              <w:right w:val="outset" w:sz="6" w:space="0" w:color="auto"/>
            </w:tcBorders>
          </w:tcPr>
          <w:p w:rsidR="006C1D9C" w:rsidRDefault="00B73595">
            <w:pPr>
              <w:jc w:val="right"/>
            </w:pPr>
            <w:r>
              <w:t>3,457,757,154.61</w:t>
            </w:r>
          </w:p>
        </w:tc>
        <w:tc>
          <w:tcPr>
            <w:tcW w:w="1075" w:type="pct"/>
            <w:tcBorders>
              <w:top w:val="outset" w:sz="6" w:space="0" w:color="auto"/>
              <w:left w:val="outset" w:sz="6" w:space="0" w:color="auto"/>
              <w:bottom w:val="outset" w:sz="6" w:space="0" w:color="auto"/>
              <w:right w:val="outset" w:sz="6" w:space="0" w:color="auto"/>
            </w:tcBorders>
            <w:vAlign w:val="center"/>
          </w:tcPr>
          <w:p w:rsidR="006C1D9C" w:rsidRDefault="00B73595">
            <w:pPr>
              <w:jc w:val="right"/>
            </w:pPr>
            <w:r>
              <w:t>4,098,721,201.43</w:t>
            </w:r>
          </w:p>
        </w:tc>
      </w:tr>
      <w:tr w:rsidR="006C1D9C" w:rsidTr="0053580F">
        <w:trPr>
          <w:jc w:val="center"/>
        </w:trPr>
        <w:tc>
          <w:tcPr>
            <w:tcW w:w="2809" w:type="pct"/>
            <w:tcBorders>
              <w:top w:val="outset" w:sz="6" w:space="0" w:color="auto"/>
              <w:left w:val="outset" w:sz="6" w:space="0" w:color="auto"/>
              <w:bottom w:val="outset" w:sz="6" w:space="0" w:color="auto"/>
              <w:right w:val="outset" w:sz="6" w:space="0" w:color="auto"/>
            </w:tcBorders>
            <w:vAlign w:val="center"/>
          </w:tcPr>
          <w:p w:rsidR="006C1D9C" w:rsidRDefault="00B73595">
            <w:r>
              <w:rPr>
                <w:rFonts w:hint="eastAsia"/>
              </w:rPr>
              <w:t>其中：营业收入</w:t>
            </w:r>
          </w:p>
        </w:tc>
        <w:tc>
          <w:tcPr>
            <w:tcW w:w="1115" w:type="pct"/>
            <w:tcBorders>
              <w:top w:val="outset" w:sz="6" w:space="0" w:color="auto"/>
              <w:left w:val="outset" w:sz="6" w:space="0" w:color="auto"/>
              <w:bottom w:val="outset" w:sz="6" w:space="0" w:color="auto"/>
              <w:right w:val="outset" w:sz="6" w:space="0" w:color="auto"/>
            </w:tcBorders>
          </w:tcPr>
          <w:p w:rsidR="006C1D9C" w:rsidRDefault="00B73595">
            <w:pPr>
              <w:jc w:val="right"/>
            </w:pPr>
            <w:r>
              <w:t>3,457,757,154.61</w:t>
            </w:r>
          </w:p>
        </w:tc>
        <w:tc>
          <w:tcPr>
            <w:tcW w:w="1075" w:type="pct"/>
            <w:tcBorders>
              <w:top w:val="outset" w:sz="6" w:space="0" w:color="auto"/>
              <w:left w:val="outset" w:sz="6" w:space="0" w:color="auto"/>
              <w:bottom w:val="outset" w:sz="6" w:space="0" w:color="auto"/>
              <w:right w:val="outset" w:sz="6" w:space="0" w:color="auto"/>
            </w:tcBorders>
            <w:vAlign w:val="center"/>
          </w:tcPr>
          <w:p w:rsidR="006C1D9C" w:rsidRDefault="00B73595">
            <w:pPr>
              <w:jc w:val="right"/>
            </w:pPr>
            <w:r>
              <w:t>4,098,721,201.43</w:t>
            </w:r>
          </w:p>
        </w:tc>
      </w:tr>
      <w:tr w:rsidR="006C1D9C" w:rsidTr="0053580F">
        <w:trPr>
          <w:jc w:val="center"/>
        </w:trPr>
        <w:tc>
          <w:tcPr>
            <w:tcW w:w="2809"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300" w:firstLine="630"/>
            </w:pPr>
            <w:r>
              <w:rPr>
                <w:rFonts w:hint="eastAsia"/>
              </w:rPr>
              <w:t>利息收入</w:t>
            </w:r>
          </w:p>
        </w:tc>
        <w:tc>
          <w:tcPr>
            <w:tcW w:w="1115" w:type="pct"/>
            <w:tcBorders>
              <w:top w:val="outset" w:sz="6" w:space="0" w:color="auto"/>
              <w:left w:val="outset" w:sz="6" w:space="0" w:color="auto"/>
              <w:bottom w:val="outset" w:sz="6" w:space="0" w:color="auto"/>
              <w:right w:val="outset" w:sz="6" w:space="0" w:color="auto"/>
            </w:tcBorders>
          </w:tcPr>
          <w:p w:rsidR="006C1D9C" w:rsidRDefault="006C1D9C">
            <w:pPr>
              <w:jc w:val="right"/>
            </w:pPr>
          </w:p>
        </w:tc>
        <w:tc>
          <w:tcPr>
            <w:tcW w:w="1075" w:type="pct"/>
            <w:tcBorders>
              <w:top w:val="outset" w:sz="6" w:space="0" w:color="auto"/>
              <w:left w:val="outset" w:sz="6" w:space="0" w:color="auto"/>
              <w:bottom w:val="outset" w:sz="6" w:space="0" w:color="auto"/>
              <w:right w:val="outset" w:sz="6" w:space="0" w:color="auto"/>
            </w:tcBorders>
            <w:vAlign w:val="center"/>
          </w:tcPr>
          <w:p w:rsidR="006C1D9C" w:rsidRDefault="006C1D9C">
            <w:pPr>
              <w:jc w:val="right"/>
            </w:pPr>
          </w:p>
        </w:tc>
      </w:tr>
      <w:tr w:rsidR="006C1D9C" w:rsidTr="0053580F">
        <w:trPr>
          <w:jc w:val="center"/>
        </w:trPr>
        <w:tc>
          <w:tcPr>
            <w:tcW w:w="2809"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300" w:firstLine="630"/>
            </w:pPr>
            <w:r>
              <w:rPr>
                <w:rFonts w:hint="eastAsia"/>
              </w:rPr>
              <w:t>已赚保费</w:t>
            </w:r>
          </w:p>
        </w:tc>
        <w:tc>
          <w:tcPr>
            <w:tcW w:w="1115" w:type="pct"/>
            <w:tcBorders>
              <w:top w:val="outset" w:sz="6" w:space="0" w:color="auto"/>
              <w:left w:val="outset" w:sz="6" w:space="0" w:color="auto"/>
              <w:bottom w:val="outset" w:sz="6" w:space="0" w:color="auto"/>
              <w:right w:val="outset" w:sz="6" w:space="0" w:color="auto"/>
            </w:tcBorders>
          </w:tcPr>
          <w:p w:rsidR="006C1D9C" w:rsidRDefault="006C1D9C">
            <w:pPr>
              <w:jc w:val="right"/>
            </w:pPr>
          </w:p>
        </w:tc>
        <w:tc>
          <w:tcPr>
            <w:tcW w:w="1075" w:type="pct"/>
            <w:tcBorders>
              <w:top w:val="outset" w:sz="6" w:space="0" w:color="auto"/>
              <w:left w:val="outset" w:sz="6" w:space="0" w:color="auto"/>
              <w:bottom w:val="outset" w:sz="6" w:space="0" w:color="auto"/>
              <w:right w:val="outset" w:sz="6" w:space="0" w:color="auto"/>
            </w:tcBorders>
            <w:vAlign w:val="center"/>
          </w:tcPr>
          <w:p w:rsidR="006C1D9C" w:rsidRDefault="006C1D9C">
            <w:pPr>
              <w:jc w:val="right"/>
            </w:pPr>
          </w:p>
        </w:tc>
      </w:tr>
      <w:tr w:rsidR="006C1D9C" w:rsidTr="0053580F">
        <w:trPr>
          <w:jc w:val="center"/>
        </w:trPr>
        <w:tc>
          <w:tcPr>
            <w:tcW w:w="2809"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300" w:firstLine="630"/>
            </w:pPr>
            <w:r>
              <w:rPr>
                <w:rFonts w:hint="eastAsia"/>
              </w:rPr>
              <w:t>手续费及佣金收入</w:t>
            </w:r>
          </w:p>
        </w:tc>
        <w:tc>
          <w:tcPr>
            <w:tcW w:w="1115" w:type="pct"/>
            <w:tcBorders>
              <w:top w:val="outset" w:sz="6" w:space="0" w:color="auto"/>
              <w:left w:val="outset" w:sz="6" w:space="0" w:color="auto"/>
              <w:bottom w:val="outset" w:sz="6" w:space="0" w:color="auto"/>
              <w:right w:val="outset" w:sz="6" w:space="0" w:color="auto"/>
            </w:tcBorders>
          </w:tcPr>
          <w:p w:rsidR="006C1D9C" w:rsidRDefault="006C1D9C">
            <w:pPr>
              <w:jc w:val="right"/>
            </w:pPr>
          </w:p>
        </w:tc>
        <w:tc>
          <w:tcPr>
            <w:tcW w:w="1075" w:type="pct"/>
            <w:tcBorders>
              <w:top w:val="outset" w:sz="6" w:space="0" w:color="auto"/>
              <w:left w:val="outset" w:sz="6" w:space="0" w:color="auto"/>
              <w:bottom w:val="outset" w:sz="6" w:space="0" w:color="auto"/>
              <w:right w:val="outset" w:sz="6" w:space="0" w:color="auto"/>
            </w:tcBorders>
            <w:vAlign w:val="center"/>
          </w:tcPr>
          <w:p w:rsidR="006C1D9C" w:rsidRDefault="006C1D9C">
            <w:pPr>
              <w:jc w:val="right"/>
            </w:pPr>
          </w:p>
        </w:tc>
      </w:tr>
      <w:tr w:rsidR="007E07FC" w:rsidTr="0053580F">
        <w:trPr>
          <w:jc w:val="center"/>
        </w:trPr>
        <w:tc>
          <w:tcPr>
            <w:tcW w:w="2809" w:type="pct"/>
            <w:tcBorders>
              <w:top w:val="outset" w:sz="6" w:space="0" w:color="auto"/>
              <w:left w:val="outset" w:sz="6" w:space="0" w:color="auto"/>
              <w:bottom w:val="outset" w:sz="6" w:space="0" w:color="auto"/>
              <w:right w:val="outset" w:sz="6" w:space="0" w:color="auto"/>
            </w:tcBorders>
            <w:vAlign w:val="center"/>
          </w:tcPr>
          <w:p w:rsidR="007E07FC" w:rsidRDefault="007E07FC" w:rsidP="007E07FC">
            <w:r>
              <w:rPr>
                <w:rFonts w:hint="eastAsia"/>
              </w:rPr>
              <w:t>二、营业总成本</w:t>
            </w:r>
          </w:p>
        </w:tc>
        <w:tc>
          <w:tcPr>
            <w:tcW w:w="1115" w:type="pct"/>
            <w:tcBorders>
              <w:top w:val="outset" w:sz="6" w:space="0" w:color="auto"/>
              <w:left w:val="outset" w:sz="6" w:space="0" w:color="auto"/>
              <w:bottom w:val="outset" w:sz="6" w:space="0" w:color="auto"/>
              <w:right w:val="outset" w:sz="6" w:space="0" w:color="auto"/>
            </w:tcBorders>
          </w:tcPr>
          <w:p w:rsidR="007E07FC" w:rsidRDefault="007E07FC" w:rsidP="007E07FC">
            <w:pPr>
              <w:jc w:val="right"/>
            </w:pPr>
            <w:r>
              <w:t>3,341,033,717.96</w:t>
            </w:r>
          </w:p>
        </w:tc>
        <w:tc>
          <w:tcPr>
            <w:tcW w:w="1075" w:type="pct"/>
            <w:tcBorders>
              <w:top w:val="outset" w:sz="6" w:space="0" w:color="auto"/>
              <w:left w:val="outset" w:sz="6" w:space="0" w:color="auto"/>
              <w:bottom w:val="outset" w:sz="6" w:space="0" w:color="auto"/>
              <w:right w:val="outset" w:sz="6" w:space="0" w:color="auto"/>
            </w:tcBorders>
            <w:vAlign w:val="center"/>
          </w:tcPr>
          <w:p w:rsidR="007E07FC" w:rsidRDefault="007E07FC" w:rsidP="007E07FC">
            <w:pPr>
              <w:jc w:val="right"/>
            </w:pPr>
            <w:r>
              <w:t>3,995,338,885.89</w:t>
            </w:r>
          </w:p>
        </w:tc>
      </w:tr>
      <w:tr w:rsidR="007E07FC" w:rsidTr="0053580F">
        <w:trPr>
          <w:jc w:val="center"/>
        </w:trPr>
        <w:tc>
          <w:tcPr>
            <w:tcW w:w="2809" w:type="pct"/>
            <w:tcBorders>
              <w:top w:val="outset" w:sz="6" w:space="0" w:color="auto"/>
              <w:left w:val="outset" w:sz="6" w:space="0" w:color="auto"/>
              <w:bottom w:val="outset" w:sz="6" w:space="0" w:color="auto"/>
              <w:right w:val="outset" w:sz="6" w:space="0" w:color="auto"/>
            </w:tcBorders>
            <w:vAlign w:val="center"/>
          </w:tcPr>
          <w:p w:rsidR="007E07FC" w:rsidRDefault="007E07FC" w:rsidP="007E07FC">
            <w:r>
              <w:rPr>
                <w:rFonts w:hint="eastAsia"/>
              </w:rPr>
              <w:t>其中：营业成本</w:t>
            </w:r>
          </w:p>
        </w:tc>
        <w:tc>
          <w:tcPr>
            <w:tcW w:w="1115" w:type="pct"/>
            <w:tcBorders>
              <w:top w:val="outset" w:sz="6" w:space="0" w:color="auto"/>
              <w:left w:val="outset" w:sz="6" w:space="0" w:color="auto"/>
              <w:bottom w:val="outset" w:sz="6" w:space="0" w:color="auto"/>
              <w:right w:val="outset" w:sz="6" w:space="0" w:color="auto"/>
            </w:tcBorders>
          </w:tcPr>
          <w:p w:rsidR="007E07FC" w:rsidRDefault="007E07FC" w:rsidP="007E07FC">
            <w:pPr>
              <w:jc w:val="right"/>
            </w:pPr>
            <w:r>
              <w:t>3,065,545,631.27</w:t>
            </w:r>
          </w:p>
        </w:tc>
        <w:tc>
          <w:tcPr>
            <w:tcW w:w="1075" w:type="pct"/>
            <w:tcBorders>
              <w:top w:val="outset" w:sz="6" w:space="0" w:color="auto"/>
              <w:left w:val="outset" w:sz="6" w:space="0" w:color="auto"/>
              <w:bottom w:val="outset" w:sz="6" w:space="0" w:color="auto"/>
              <w:right w:val="outset" w:sz="6" w:space="0" w:color="auto"/>
            </w:tcBorders>
            <w:vAlign w:val="center"/>
          </w:tcPr>
          <w:p w:rsidR="007E07FC" w:rsidRDefault="007E07FC" w:rsidP="007E07FC">
            <w:pPr>
              <w:jc w:val="right"/>
            </w:pPr>
            <w:r>
              <w:t>3,684,580,863.64</w:t>
            </w:r>
          </w:p>
        </w:tc>
      </w:tr>
      <w:tr w:rsidR="006C1D9C" w:rsidTr="0053580F">
        <w:trPr>
          <w:jc w:val="center"/>
        </w:trPr>
        <w:tc>
          <w:tcPr>
            <w:tcW w:w="2809"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300" w:firstLine="630"/>
            </w:pPr>
            <w:r>
              <w:rPr>
                <w:rFonts w:hint="eastAsia"/>
              </w:rPr>
              <w:t>利息支出</w:t>
            </w:r>
          </w:p>
        </w:tc>
        <w:tc>
          <w:tcPr>
            <w:tcW w:w="1115" w:type="pct"/>
            <w:tcBorders>
              <w:top w:val="outset" w:sz="6" w:space="0" w:color="auto"/>
              <w:left w:val="outset" w:sz="6" w:space="0" w:color="auto"/>
              <w:bottom w:val="outset" w:sz="6" w:space="0" w:color="auto"/>
              <w:right w:val="outset" w:sz="6" w:space="0" w:color="auto"/>
            </w:tcBorders>
          </w:tcPr>
          <w:p w:rsidR="006C1D9C" w:rsidRDefault="006C1D9C">
            <w:pPr>
              <w:jc w:val="right"/>
            </w:pPr>
          </w:p>
        </w:tc>
        <w:tc>
          <w:tcPr>
            <w:tcW w:w="1075" w:type="pct"/>
            <w:tcBorders>
              <w:top w:val="outset" w:sz="6" w:space="0" w:color="auto"/>
              <w:left w:val="outset" w:sz="6" w:space="0" w:color="auto"/>
              <w:bottom w:val="outset" w:sz="6" w:space="0" w:color="auto"/>
              <w:right w:val="outset" w:sz="6" w:space="0" w:color="auto"/>
            </w:tcBorders>
            <w:vAlign w:val="center"/>
          </w:tcPr>
          <w:p w:rsidR="006C1D9C" w:rsidRDefault="006C1D9C">
            <w:pPr>
              <w:jc w:val="right"/>
            </w:pPr>
          </w:p>
        </w:tc>
      </w:tr>
      <w:tr w:rsidR="006C1D9C" w:rsidTr="0053580F">
        <w:trPr>
          <w:jc w:val="center"/>
        </w:trPr>
        <w:tc>
          <w:tcPr>
            <w:tcW w:w="2809"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300" w:firstLine="630"/>
            </w:pPr>
            <w:r>
              <w:rPr>
                <w:rFonts w:hint="eastAsia"/>
              </w:rPr>
              <w:t>手续费及佣金支出</w:t>
            </w:r>
          </w:p>
        </w:tc>
        <w:tc>
          <w:tcPr>
            <w:tcW w:w="1115" w:type="pct"/>
            <w:tcBorders>
              <w:top w:val="outset" w:sz="6" w:space="0" w:color="auto"/>
              <w:left w:val="outset" w:sz="6" w:space="0" w:color="auto"/>
              <w:bottom w:val="outset" w:sz="6" w:space="0" w:color="auto"/>
              <w:right w:val="outset" w:sz="6" w:space="0" w:color="auto"/>
            </w:tcBorders>
          </w:tcPr>
          <w:p w:rsidR="006C1D9C" w:rsidRDefault="006C1D9C">
            <w:pPr>
              <w:jc w:val="right"/>
            </w:pPr>
          </w:p>
        </w:tc>
        <w:tc>
          <w:tcPr>
            <w:tcW w:w="1075" w:type="pct"/>
            <w:tcBorders>
              <w:top w:val="outset" w:sz="6" w:space="0" w:color="auto"/>
              <w:left w:val="outset" w:sz="6" w:space="0" w:color="auto"/>
              <w:bottom w:val="outset" w:sz="6" w:space="0" w:color="auto"/>
              <w:right w:val="outset" w:sz="6" w:space="0" w:color="auto"/>
            </w:tcBorders>
            <w:vAlign w:val="center"/>
          </w:tcPr>
          <w:p w:rsidR="006C1D9C" w:rsidRDefault="006C1D9C">
            <w:pPr>
              <w:jc w:val="right"/>
            </w:pPr>
          </w:p>
        </w:tc>
      </w:tr>
      <w:tr w:rsidR="006C1D9C" w:rsidTr="0053580F">
        <w:trPr>
          <w:jc w:val="center"/>
        </w:trPr>
        <w:tc>
          <w:tcPr>
            <w:tcW w:w="2809"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300" w:firstLine="630"/>
            </w:pPr>
            <w:r>
              <w:rPr>
                <w:rFonts w:hint="eastAsia"/>
              </w:rPr>
              <w:t>退保金</w:t>
            </w:r>
          </w:p>
        </w:tc>
        <w:tc>
          <w:tcPr>
            <w:tcW w:w="1115" w:type="pct"/>
            <w:tcBorders>
              <w:top w:val="outset" w:sz="6" w:space="0" w:color="auto"/>
              <w:left w:val="outset" w:sz="6" w:space="0" w:color="auto"/>
              <w:bottom w:val="outset" w:sz="6" w:space="0" w:color="auto"/>
              <w:right w:val="outset" w:sz="6" w:space="0" w:color="auto"/>
            </w:tcBorders>
          </w:tcPr>
          <w:p w:rsidR="006C1D9C" w:rsidRDefault="006C1D9C">
            <w:pPr>
              <w:jc w:val="right"/>
            </w:pPr>
          </w:p>
        </w:tc>
        <w:tc>
          <w:tcPr>
            <w:tcW w:w="1075" w:type="pct"/>
            <w:tcBorders>
              <w:top w:val="outset" w:sz="6" w:space="0" w:color="auto"/>
              <w:left w:val="outset" w:sz="6" w:space="0" w:color="auto"/>
              <w:bottom w:val="outset" w:sz="6" w:space="0" w:color="auto"/>
              <w:right w:val="outset" w:sz="6" w:space="0" w:color="auto"/>
            </w:tcBorders>
            <w:vAlign w:val="center"/>
          </w:tcPr>
          <w:p w:rsidR="006C1D9C" w:rsidRDefault="006C1D9C">
            <w:pPr>
              <w:jc w:val="right"/>
            </w:pPr>
          </w:p>
        </w:tc>
      </w:tr>
      <w:tr w:rsidR="006C1D9C" w:rsidTr="0053580F">
        <w:trPr>
          <w:jc w:val="center"/>
        </w:trPr>
        <w:tc>
          <w:tcPr>
            <w:tcW w:w="2809"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300" w:firstLine="630"/>
            </w:pPr>
            <w:r>
              <w:rPr>
                <w:rFonts w:hint="eastAsia"/>
              </w:rPr>
              <w:t>赔付支出净额</w:t>
            </w:r>
          </w:p>
        </w:tc>
        <w:tc>
          <w:tcPr>
            <w:tcW w:w="1115" w:type="pct"/>
            <w:tcBorders>
              <w:top w:val="outset" w:sz="6" w:space="0" w:color="auto"/>
              <w:left w:val="outset" w:sz="6" w:space="0" w:color="auto"/>
              <w:bottom w:val="outset" w:sz="6" w:space="0" w:color="auto"/>
              <w:right w:val="outset" w:sz="6" w:space="0" w:color="auto"/>
            </w:tcBorders>
          </w:tcPr>
          <w:p w:rsidR="006C1D9C" w:rsidRDefault="006C1D9C">
            <w:pPr>
              <w:jc w:val="right"/>
            </w:pPr>
          </w:p>
        </w:tc>
        <w:tc>
          <w:tcPr>
            <w:tcW w:w="1075" w:type="pct"/>
            <w:tcBorders>
              <w:top w:val="outset" w:sz="6" w:space="0" w:color="auto"/>
              <w:left w:val="outset" w:sz="6" w:space="0" w:color="auto"/>
              <w:bottom w:val="outset" w:sz="6" w:space="0" w:color="auto"/>
              <w:right w:val="outset" w:sz="6" w:space="0" w:color="auto"/>
            </w:tcBorders>
            <w:vAlign w:val="center"/>
          </w:tcPr>
          <w:p w:rsidR="006C1D9C" w:rsidRDefault="006C1D9C">
            <w:pPr>
              <w:jc w:val="right"/>
            </w:pPr>
          </w:p>
        </w:tc>
      </w:tr>
      <w:tr w:rsidR="006C1D9C" w:rsidTr="0053580F">
        <w:trPr>
          <w:jc w:val="center"/>
        </w:trPr>
        <w:tc>
          <w:tcPr>
            <w:tcW w:w="2809"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300" w:firstLine="630"/>
            </w:pPr>
            <w:r>
              <w:rPr>
                <w:rFonts w:hint="eastAsia"/>
              </w:rPr>
              <w:t>提取保险责任准备金净额</w:t>
            </w:r>
          </w:p>
        </w:tc>
        <w:tc>
          <w:tcPr>
            <w:tcW w:w="1115" w:type="pct"/>
            <w:tcBorders>
              <w:top w:val="outset" w:sz="6" w:space="0" w:color="auto"/>
              <w:left w:val="outset" w:sz="6" w:space="0" w:color="auto"/>
              <w:bottom w:val="outset" w:sz="6" w:space="0" w:color="auto"/>
              <w:right w:val="outset" w:sz="6" w:space="0" w:color="auto"/>
            </w:tcBorders>
          </w:tcPr>
          <w:p w:rsidR="006C1D9C" w:rsidRDefault="006C1D9C">
            <w:pPr>
              <w:jc w:val="right"/>
            </w:pPr>
          </w:p>
        </w:tc>
        <w:tc>
          <w:tcPr>
            <w:tcW w:w="1075" w:type="pct"/>
            <w:tcBorders>
              <w:top w:val="outset" w:sz="6" w:space="0" w:color="auto"/>
              <w:left w:val="outset" w:sz="6" w:space="0" w:color="auto"/>
              <w:bottom w:val="outset" w:sz="6" w:space="0" w:color="auto"/>
              <w:right w:val="outset" w:sz="6" w:space="0" w:color="auto"/>
            </w:tcBorders>
            <w:vAlign w:val="center"/>
          </w:tcPr>
          <w:p w:rsidR="006C1D9C" w:rsidRDefault="006C1D9C">
            <w:pPr>
              <w:jc w:val="right"/>
            </w:pPr>
          </w:p>
        </w:tc>
      </w:tr>
      <w:tr w:rsidR="006C1D9C" w:rsidTr="0053580F">
        <w:trPr>
          <w:jc w:val="center"/>
        </w:trPr>
        <w:tc>
          <w:tcPr>
            <w:tcW w:w="2809"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300" w:firstLine="630"/>
            </w:pPr>
            <w:r>
              <w:rPr>
                <w:rFonts w:hint="eastAsia"/>
              </w:rPr>
              <w:lastRenderedPageBreak/>
              <w:t>保单红利支出</w:t>
            </w:r>
          </w:p>
        </w:tc>
        <w:tc>
          <w:tcPr>
            <w:tcW w:w="1115" w:type="pct"/>
            <w:tcBorders>
              <w:top w:val="outset" w:sz="6" w:space="0" w:color="auto"/>
              <w:left w:val="outset" w:sz="6" w:space="0" w:color="auto"/>
              <w:bottom w:val="outset" w:sz="6" w:space="0" w:color="auto"/>
              <w:right w:val="outset" w:sz="6" w:space="0" w:color="auto"/>
            </w:tcBorders>
          </w:tcPr>
          <w:p w:rsidR="006C1D9C" w:rsidRDefault="006C1D9C">
            <w:pPr>
              <w:jc w:val="right"/>
            </w:pPr>
          </w:p>
        </w:tc>
        <w:tc>
          <w:tcPr>
            <w:tcW w:w="1075" w:type="pct"/>
            <w:tcBorders>
              <w:top w:val="outset" w:sz="6" w:space="0" w:color="auto"/>
              <w:left w:val="outset" w:sz="6" w:space="0" w:color="auto"/>
              <w:bottom w:val="outset" w:sz="6" w:space="0" w:color="auto"/>
              <w:right w:val="outset" w:sz="6" w:space="0" w:color="auto"/>
            </w:tcBorders>
            <w:vAlign w:val="center"/>
          </w:tcPr>
          <w:p w:rsidR="006C1D9C" w:rsidRDefault="006C1D9C">
            <w:pPr>
              <w:jc w:val="right"/>
            </w:pPr>
          </w:p>
        </w:tc>
      </w:tr>
      <w:tr w:rsidR="006C1D9C" w:rsidTr="0053580F">
        <w:trPr>
          <w:jc w:val="center"/>
        </w:trPr>
        <w:tc>
          <w:tcPr>
            <w:tcW w:w="2809"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300" w:firstLine="630"/>
            </w:pPr>
            <w:r>
              <w:rPr>
                <w:rFonts w:hint="eastAsia"/>
              </w:rPr>
              <w:t>分保费用</w:t>
            </w:r>
          </w:p>
        </w:tc>
        <w:tc>
          <w:tcPr>
            <w:tcW w:w="1115" w:type="pct"/>
            <w:tcBorders>
              <w:top w:val="outset" w:sz="6" w:space="0" w:color="auto"/>
              <w:left w:val="outset" w:sz="6" w:space="0" w:color="auto"/>
              <w:bottom w:val="outset" w:sz="6" w:space="0" w:color="auto"/>
              <w:right w:val="outset" w:sz="6" w:space="0" w:color="auto"/>
            </w:tcBorders>
          </w:tcPr>
          <w:p w:rsidR="006C1D9C" w:rsidRDefault="006C1D9C">
            <w:pPr>
              <w:jc w:val="right"/>
            </w:pPr>
          </w:p>
        </w:tc>
        <w:tc>
          <w:tcPr>
            <w:tcW w:w="1075" w:type="pct"/>
            <w:tcBorders>
              <w:top w:val="outset" w:sz="6" w:space="0" w:color="auto"/>
              <w:left w:val="outset" w:sz="6" w:space="0" w:color="auto"/>
              <w:bottom w:val="outset" w:sz="6" w:space="0" w:color="auto"/>
              <w:right w:val="outset" w:sz="6" w:space="0" w:color="auto"/>
            </w:tcBorders>
            <w:vAlign w:val="center"/>
          </w:tcPr>
          <w:p w:rsidR="006C1D9C" w:rsidRDefault="006C1D9C">
            <w:pPr>
              <w:jc w:val="right"/>
            </w:pPr>
          </w:p>
        </w:tc>
      </w:tr>
      <w:tr w:rsidR="006C1D9C" w:rsidTr="0053580F">
        <w:trPr>
          <w:jc w:val="center"/>
        </w:trPr>
        <w:tc>
          <w:tcPr>
            <w:tcW w:w="2809"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300" w:firstLine="630"/>
            </w:pPr>
            <w:r>
              <w:rPr>
                <w:rFonts w:hint="eastAsia"/>
              </w:rPr>
              <w:t>税金及附加</w:t>
            </w:r>
          </w:p>
        </w:tc>
        <w:tc>
          <w:tcPr>
            <w:tcW w:w="1115" w:type="pct"/>
            <w:tcBorders>
              <w:top w:val="outset" w:sz="6" w:space="0" w:color="auto"/>
              <w:left w:val="outset" w:sz="6" w:space="0" w:color="auto"/>
              <w:bottom w:val="outset" w:sz="6" w:space="0" w:color="auto"/>
              <w:right w:val="outset" w:sz="6" w:space="0" w:color="auto"/>
            </w:tcBorders>
            <w:vAlign w:val="center"/>
          </w:tcPr>
          <w:p w:rsidR="006C1D9C" w:rsidRDefault="00B73595">
            <w:pPr>
              <w:jc w:val="right"/>
            </w:pPr>
            <w:r>
              <w:t>17,689,512.29</w:t>
            </w:r>
          </w:p>
        </w:tc>
        <w:tc>
          <w:tcPr>
            <w:tcW w:w="1075" w:type="pct"/>
            <w:tcBorders>
              <w:top w:val="outset" w:sz="6" w:space="0" w:color="auto"/>
              <w:left w:val="outset" w:sz="6" w:space="0" w:color="auto"/>
              <w:bottom w:val="outset" w:sz="6" w:space="0" w:color="auto"/>
              <w:right w:val="outset" w:sz="6" w:space="0" w:color="auto"/>
            </w:tcBorders>
            <w:vAlign w:val="center"/>
          </w:tcPr>
          <w:p w:rsidR="006C1D9C" w:rsidRDefault="00B73595">
            <w:pPr>
              <w:jc w:val="right"/>
            </w:pPr>
            <w:r>
              <w:t>12,012,208.44</w:t>
            </w:r>
          </w:p>
        </w:tc>
      </w:tr>
      <w:tr w:rsidR="006C1D9C" w:rsidTr="0053580F">
        <w:trPr>
          <w:jc w:val="center"/>
        </w:trPr>
        <w:tc>
          <w:tcPr>
            <w:tcW w:w="2809"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300" w:firstLine="630"/>
            </w:pPr>
            <w:r>
              <w:rPr>
                <w:rFonts w:hint="eastAsia"/>
              </w:rPr>
              <w:t>销售费用</w:t>
            </w:r>
          </w:p>
        </w:tc>
        <w:tc>
          <w:tcPr>
            <w:tcW w:w="1115" w:type="pct"/>
            <w:tcBorders>
              <w:top w:val="outset" w:sz="6" w:space="0" w:color="auto"/>
              <w:left w:val="outset" w:sz="6" w:space="0" w:color="auto"/>
              <w:bottom w:val="outset" w:sz="6" w:space="0" w:color="auto"/>
              <w:right w:val="outset" w:sz="6" w:space="0" w:color="auto"/>
            </w:tcBorders>
            <w:vAlign w:val="center"/>
          </w:tcPr>
          <w:p w:rsidR="006C1D9C" w:rsidRDefault="00B73595">
            <w:pPr>
              <w:jc w:val="right"/>
            </w:pPr>
            <w:r>
              <w:t>12,940,093.22</w:t>
            </w:r>
          </w:p>
        </w:tc>
        <w:tc>
          <w:tcPr>
            <w:tcW w:w="1075" w:type="pct"/>
            <w:tcBorders>
              <w:top w:val="outset" w:sz="6" w:space="0" w:color="auto"/>
              <w:left w:val="outset" w:sz="6" w:space="0" w:color="auto"/>
              <w:bottom w:val="outset" w:sz="6" w:space="0" w:color="auto"/>
              <w:right w:val="outset" w:sz="6" w:space="0" w:color="auto"/>
            </w:tcBorders>
            <w:vAlign w:val="center"/>
          </w:tcPr>
          <w:p w:rsidR="006C1D9C" w:rsidRDefault="00B73595">
            <w:pPr>
              <w:jc w:val="right"/>
            </w:pPr>
            <w:r>
              <w:t>16,956,508.73</w:t>
            </w:r>
          </w:p>
        </w:tc>
      </w:tr>
      <w:tr w:rsidR="006C1D9C" w:rsidTr="0053580F">
        <w:trPr>
          <w:jc w:val="center"/>
        </w:trPr>
        <w:tc>
          <w:tcPr>
            <w:tcW w:w="2809"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300" w:firstLine="630"/>
            </w:pPr>
            <w:r>
              <w:rPr>
                <w:rFonts w:hint="eastAsia"/>
              </w:rPr>
              <w:t>管理费用</w:t>
            </w:r>
          </w:p>
        </w:tc>
        <w:tc>
          <w:tcPr>
            <w:tcW w:w="1115" w:type="pct"/>
            <w:tcBorders>
              <w:top w:val="outset" w:sz="6" w:space="0" w:color="auto"/>
              <w:left w:val="outset" w:sz="6" w:space="0" w:color="auto"/>
              <w:bottom w:val="outset" w:sz="6" w:space="0" w:color="auto"/>
              <w:right w:val="outset" w:sz="6" w:space="0" w:color="auto"/>
            </w:tcBorders>
            <w:vAlign w:val="center"/>
          </w:tcPr>
          <w:p w:rsidR="006C1D9C" w:rsidRDefault="00B73595">
            <w:pPr>
              <w:jc w:val="right"/>
            </w:pPr>
            <w:r>
              <w:t>168,043,225.38</w:t>
            </w:r>
          </w:p>
        </w:tc>
        <w:tc>
          <w:tcPr>
            <w:tcW w:w="1075" w:type="pct"/>
            <w:tcBorders>
              <w:top w:val="outset" w:sz="6" w:space="0" w:color="auto"/>
              <w:left w:val="outset" w:sz="6" w:space="0" w:color="auto"/>
              <w:bottom w:val="outset" w:sz="6" w:space="0" w:color="auto"/>
              <w:right w:val="outset" w:sz="6" w:space="0" w:color="auto"/>
            </w:tcBorders>
            <w:vAlign w:val="center"/>
          </w:tcPr>
          <w:p w:rsidR="006C1D9C" w:rsidRDefault="00B73595">
            <w:pPr>
              <w:jc w:val="right"/>
            </w:pPr>
            <w:r>
              <w:t>180,923,786.13</w:t>
            </w:r>
          </w:p>
        </w:tc>
      </w:tr>
      <w:tr w:rsidR="006C1D9C" w:rsidTr="0053580F">
        <w:trPr>
          <w:jc w:val="center"/>
        </w:trPr>
        <w:tc>
          <w:tcPr>
            <w:tcW w:w="2809"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300" w:firstLine="630"/>
            </w:pPr>
            <w:r>
              <w:rPr>
                <w:rFonts w:hint="eastAsia"/>
              </w:rPr>
              <w:t>研发费用</w:t>
            </w:r>
          </w:p>
        </w:tc>
        <w:tc>
          <w:tcPr>
            <w:tcW w:w="1115" w:type="pct"/>
            <w:tcBorders>
              <w:top w:val="outset" w:sz="6" w:space="0" w:color="auto"/>
              <w:left w:val="outset" w:sz="6" w:space="0" w:color="auto"/>
              <w:bottom w:val="outset" w:sz="6" w:space="0" w:color="auto"/>
              <w:right w:val="outset" w:sz="6" w:space="0" w:color="auto"/>
            </w:tcBorders>
          </w:tcPr>
          <w:p w:rsidR="006C1D9C" w:rsidRDefault="006C1D9C">
            <w:pPr>
              <w:jc w:val="right"/>
            </w:pPr>
          </w:p>
        </w:tc>
        <w:tc>
          <w:tcPr>
            <w:tcW w:w="1075" w:type="pct"/>
            <w:tcBorders>
              <w:top w:val="outset" w:sz="6" w:space="0" w:color="auto"/>
              <w:left w:val="outset" w:sz="6" w:space="0" w:color="auto"/>
              <w:bottom w:val="outset" w:sz="6" w:space="0" w:color="auto"/>
              <w:right w:val="outset" w:sz="6" w:space="0" w:color="auto"/>
            </w:tcBorders>
            <w:vAlign w:val="center"/>
          </w:tcPr>
          <w:p w:rsidR="006C1D9C" w:rsidRDefault="006C1D9C">
            <w:pPr>
              <w:jc w:val="right"/>
            </w:pPr>
          </w:p>
        </w:tc>
      </w:tr>
      <w:tr w:rsidR="006C1D9C" w:rsidTr="0053580F">
        <w:trPr>
          <w:jc w:val="center"/>
        </w:trPr>
        <w:tc>
          <w:tcPr>
            <w:tcW w:w="2809"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300" w:firstLine="630"/>
            </w:pPr>
            <w:r>
              <w:rPr>
                <w:rFonts w:hint="eastAsia"/>
              </w:rPr>
              <w:t>财务费用</w:t>
            </w:r>
          </w:p>
        </w:tc>
        <w:tc>
          <w:tcPr>
            <w:tcW w:w="1115" w:type="pct"/>
            <w:tcBorders>
              <w:top w:val="outset" w:sz="6" w:space="0" w:color="auto"/>
              <w:left w:val="outset" w:sz="6" w:space="0" w:color="auto"/>
              <w:bottom w:val="outset" w:sz="6" w:space="0" w:color="auto"/>
              <w:right w:val="outset" w:sz="6" w:space="0" w:color="auto"/>
            </w:tcBorders>
          </w:tcPr>
          <w:p w:rsidR="006C1D9C" w:rsidRDefault="00B73595">
            <w:pPr>
              <w:jc w:val="right"/>
            </w:pPr>
            <w:r>
              <w:t>76,815,255.80</w:t>
            </w:r>
          </w:p>
        </w:tc>
        <w:tc>
          <w:tcPr>
            <w:tcW w:w="1075" w:type="pct"/>
            <w:tcBorders>
              <w:top w:val="outset" w:sz="6" w:space="0" w:color="auto"/>
              <w:left w:val="outset" w:sz="6" w:space="0" w:color="auto"/>
              <w:bottom w:val="outset" w:sz="6" w:space="0" w:color="auto"/>
              <w:right w:val="outset" w:sz="6" w:space="0" w:color="auto"/>
            </w:tcBorders>
            <w:vAlign w:val="center"/>
          </w:tcPr>
          <w:p w:rsidR="006C1D9C" w:rsidRDefault="00B73595">
            <w:pPr>
              <w:jc w:val="right"/>
            </w:pPr>
            <w:r>
              <w:t>100,865,518.95</w:t>
            </w:r>
          </w:p>
        </w:tc>
      </w:tr>
      <w:tr w:rsidR="006C1D9C" w:rsidTr="0053580F">
        <w:trPr>
          <w:jc w:val="center"/>
        </w:trPr>
        <w:tc>
          <w:tcPr>
            <w:tcW w:w="2809"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300" w:firstLine="630"/>
            </w:pPr>
            <w:r>
              <w:rPr>
                <w:rFonts w:hint="eastAsia"/>
              </w:rPr>
              <w:t>其中：利息费用</w:t>
            </w:r>
          </w:p>
        </w:tc>
        <w:tc>
          <w:tcPr>
            <w:tcW w:w="1115" w:type="pct"/>
            <w:tcBorders>
              <w:top w:val="outset" w:sz="6" w:space="0" w:color="auto"/>
              <w:left w:val="outset" w:sz="6" w:space="0" w:color="auto"/>
              <w:bottom w:val="outset" w:sz="6" w:space="0" w:color="auto"/>
              <w:right w:val="outset" w:sz="6" w:space="0" w:color="auto"/>
            </w:tcBorders>
            <w:vAlign w:val="center"/>
          </w:tcPr>
          <w:p w:rsidR="006C1D9C" w:rsidRDefault="00B73595">
            <w:pPr>
              <w:jc w:val="right"/>
            </w:pPr>
            <w:r>
              <w:t>95,487,633.48</w:t>
            </w:r>
          </w:p>
        </w:tc>
        <w:tc>
          <w:tcPr>
            <w:tcW w:w="1075" w:type="pct"/>
            <w:tcBorders>
              <w:top w:val="outset" w:sz="6" w:space="0" w:color="auto"/>
              <w:left w:val="outset" w:sz="6" w:space="0" w:color="auto"/>
              <w:bottom w:val="outset" w:sz="6" w:space="0" w:color="auto"/>
              <w:right w:val="outset" w:sz="6" w:space="0" w:color="auto"/>
            </w:tcBorders>
            <w:vAlign w:val="center"/>
          </w:tcPr>
          <w:p w:rsidR="006C1D9C" w:rsidRDefault="00B73595">
            <w:pPr>
              <w:jc w:val="right"/>
            </w:pPr>
            <w:r>
              <w:t>121,560,444.09</w:t>
            </w:r>
          </w:p>
        </w:tc>
      </w:tr>
      <w:tr w:rsidR="006C1D9C" w:rsidTr="0053580F">
        <w:trPr>
          <w:jc w:val="center"/>
        </w:trPr>
        <w:tc>
          <w:tcPr>
            <w:tcW w:w="2809"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600" w:firstLine="1260"/>
            </w:pPr>
            <w:r>
              <w:rPr>
                <w:rFonts w:hint="eastAsia"/>
              </w:rPr>
              <w:t>利息收入</w:t>
            </w:r>
          </w:p>
        </w:tc>
        <w:tc>
          <w:tcPr>
            <w:tcW w:w="1115" w:type="pct"/>
            <w:tcBorders>
              <w:top w:val="outset" w:sz="6" w:space="0" w:color="auto"/>
              <w:left w:val="outset" w:sz="6" w:space="0" w:color="auto"/>
              <w:bottom w:val="outset" w:sz="6" w:space="0" w:color="auto"/>
              <w:right w:val="outset" w:sz="6" w:space="0" w:color="auto"/>
            </w:tcBorders>
            <w:vAlign w:val="center"/>
          </w:tcPr>
          <w:p w:rsidR="006C1D9C" w:rsidRDefault="00B73595">
            <w:pPr>
              <w:jc w:val="right"/>
            </w:pPr>
            <w:r>
              <w:t>24,480,189.44</w:t>
            </w:r>
          </w:p>
        </w:tc>
        <w:tc>
          <w:tcPr>
            <w:tcW w:w="1075" w:type="pct"/>
            <w:tcBorders>
              <w:top w:val="outset" w:sz="6" w:space="0" w:color="auto"/>
              <w:left w:val="outset" w:sz="6" w:space="0" w:color="auto"/>
              <w:bottom w:val="outset" w:sz="6" w:space="0" w:color="auto"/>
              <w:right w:val="outset" w:sz="6" w:space="0" w:color="auto"/>
            </w:tcBorders>
            <w:vAlign w:val="center"/>
          </w:tcPr>
          <w:p w:rsidR="006C1D9C" w:rsidRDefault="00B73595">
            <w:pPr>
              <w:jc w:val="right"/>
            </w:pPr>
            <w:r>
              <w:t>19,980,986.98</w:t>
            </w:r>
          </w:p>
        </w:tc>
      </w:tr>
      <w:tr w:rsidR="006C1D9C" w:rsidTr="0053580F">
        <w:trPr>
          <w:jc w:val="center"/>
        </w:trPr>
        <w:tc>
          <w:tcPr>
            <w:tcW w:w="2809"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加：其他收益</w:t>
            </w:r>
          </w:p>
        </w:tc>
        <w:tc>
          <w:tcPr>
            <w:tcW w:w="1115" w:type="pct"/>
            <w:tcBorders>
              <w:top w:val="outset" w:sz="6" w:space="0" w:color="auto"/>
              <w:left w:val="outset" w:sz="6" w:space="0" w:color="auto"/>
              <w:bottom w:val="outset" w:sz="6" w:space="0" w:color="auto"/>
              <w:right w:val="outset" w:sz="6" w:space="0" w:color="auto"/>
            </w:tcBorders>
          </w:tcPr>
          <w:p w:rsidR="006C1D9C" w:rsidRDefault="00B73595">
            <w:pPr>
              <w:jc w:val="right"/>
            </w:pPr>
            <w:r>
              <w:t>40,397,036.03</w:t>
            </w:r>
          </w:p>
        </w:tc>
        <w:tc>
          <w:tcPr>
            <w:tcW w:w="1075" w:type="pct"/>
            <w:tcBorders>
              <w:top w:val="outset" w:sz="6" w:space="0" w:color="auto"/>
              <w:left w:val="outset" w:sz="6" w:space="0" w:color="auto"/>
              <w:bottom w:val="outset" w:sz="6" w:space="0" w:color="auto"/>
              <w:right w:val="outset" w:sz="6" w:space="0" w:color="auto"/>
            </w:tcBorders>
            <w:vAlign w:val="center"/>
          </w:tcPr>
          <w:p w:rsidR="006C1D9C" w:rsidRDefault="00B73595">
            <w:pPr>
              <w:jc w:val="right"/>
            </w:pPr>
            <w:r>
              <w:t>41,239,305.16</w:t>
            </w:r>
          </w:p>
        </w:tc>
      </w:tr>
      <w:tr w:rsidR="006C1D9C" w:rsidTr="0053580F">
        <w:trPr>
          <w:jc w:val="center"/>
        </w:trPr>
        <w:tc>
          <w:tcPr>
            <w:tcW w:w="2809"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300" w:firstLine="630"/>
            </w:pPr>
            <w:r>
              <w:rPr>
                <w:rFonts w:hint="eastAsia"/>
              </w:rPr>
              <w:t>投资收益（损失以“-”号填列）</w:t>
            </w:r>
          </w:p>
        </w:tc>
        <w:tc>
          <w:tcPr>
            <w:tcW w:w="1115" w:type="pct"/>
            <w:tcBorders>
              <w:top w:val="outset" w:sz="6" w:space="0" w:color="auto"/>
              <w:left w:val="outset" w:sz="6" w:space="0" w:color="auto"/>
              <w:bottom w:val="outset" w:sz="6" w:space="0" w:color="auto"/>
              <w:right w:val="outset" w:sz="6" w:space="0" w:color="auto"/>
            </w:tcBorders>
            <w:vAlign w:val="center"/>
          </w:tcPr>
          <w:p w:rsidR="006C1D9C" w:rsidRDefault="00B73595">
            <w:pPr>
              <w:jc w:val="right"/>
            </w:pPr>
            <w:r>
              <w:t>12,960,342.70</w:t>
            </w:r>
          </w:p>
        </w:tc>
        <w:tc>
          <w:tcPr>
            <w:tcW w:w="1075" w:type="pct"/>
            <w:tcBorders>
              <w:top w:val="outset" w:sz="6" w:space="0" w:color="auto"/>
              <w:left w:val="outset" w:sz="6" w:space="0" w:color="auto"/>
              <w:bottom w:val="outset" w:sz="6" w:space="0" w:color="auto"/>
              <w:right w:val="outset" w:sz="6" w:space="0" w:color="auto"/>
            </w:tcBorders>
            <w:vAlign w:val="center"/>
          </w:tcPr>
          <w:p w:rsidR="006C1D9C" w:rsidRDefault="00B73595">
            <w:pPr>
              <w:jc w:val="right"/>
            </w:pPr>
            <w:r>
              <w:t>27,193,110.10</w:t>
            </w:r>
          </w:p>
        </w:tc>
      </w:tr>
      <w:tr w:rsidR="006C1D9C" w:rsidTr="0053580F">
        <w:trPr>
          <w:jc w:val="center"/>
        </w:trPr>
        <w:tc>
          <w:tcPr>
            <w:tcW w:w="2809"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300" w:firstLine="630"/>
            </w:pPr>
            <w:r>
              <w:rPr>
                <w:rFonts w:hint="eastAsia"/>
              </w:rPr>
              <w:t>其中：对联营企业和合营企业的投资收益</w:t>
            </w:r>
          </w:p>
        </w:tc>
        <w:tc>
          <w:tcPr>
            <w:tcW w:w="1115" w:type="pct"/>
            <w:tcBorders>
              <w:top w:val="outset" w:sz="6" w:space="0" w:color="auto"/>
              <w:left w:val="outset" w:sz="6" w:space="0" w:color="auto"/>
              <w:bottom w:val="outset" w:sz="6" w:space="0" w:color="auto"/>
              <w:right w:val="outset" w:sz="6" w:space="0" w:color="auto"/>
            </w:tcBorders>
            <w:vAlign w:val="center"/>
          </w:tcPr>
          <w:p w:rsidR="006C1D9C" w:rsidRDefault="00B73595">
            <w:pPr>
              <w:jc w:val="right"/>
            </w:pPr>
            <w:r>
              <w:t>12,047,483.50</w:t>
            </w:r>
          </w:p>
        </w:tc>
        <w:tc>
          <w:tcPr>
            <w:tcW w:w="1075" w:type="pct"/>
            <w:tcBorders>
              <w:top w:val="outset" w:sz="6" w:space="0" w:color="auto"/>
              <w:left w:val="outset" w:sz="6" w:space="0" w:color="auto"/>
              <w:bottom w:val="outset" w:sz="6" w:space="0" w:color="auto"/>
              <w:right w:val="outset" w:sz="6" w:space="0" w:color="auto"/>
            </w:tcBorders>
            <w:vAlign w:val="center"/>
          </w:tcPr>
          <w:p w:rsidR="006C1D9C" w:rsidRDefault="00B73595">
            <w:pPr>
              <w:jc w:val="right"/>
            </w:pPr>
            <w:r>
              <w:t>26,682,847.98</w:t>
            </w:r>
          </w:p>
        </w:tc>
      </w:tr>
      <w:tr w:rsidR="006C1D9C" w:rsidTr="0053580F">
        <w:trPr>
          <w:jc w:val="center"/>
        </w:trPr>
        <w:tc>
          <w:tcPr>
            <w:tcW w:w="2809"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600" w:firstLine="1260"/>
            </w:pPr>
            <w:r>
              <w:t>以摊余成本计量的金融资产终止确认收益</w:t>
            </w:r>
          </w:p>
        </w:tc>
        <w:tc>
          <w:tcPr>
            <w:tcW w:w="1115" w:type="pct"/>
            <w:tcBorders>
              <w:top w:val="outset" w:sz="6" w:space="0" w:color="auto"/>
              <w:left w:val="outset" w:sz="6" w:space="0" w:color="auto"/>
              <w:bottom w:val="outset" w:sz="6" w:space="0" w:color="auto"/>
              <w:right w:val="outset" w:sz="6" w:space="0" w:color="auto"/>
            </w:tcBorders>
          </w:tcPr>
          <w:p w:rsidR="006C1D9C" w:rsidRDefault="006C1D9C">
            <w:pPr>
              <w:jc w:val="right"/>
            </w:pPr>
          </w:p>
        </w:tc>
        <w:tc>
          <w:tcPr>
            <w:tcW w:w="1075" w:type="pct"/>
            <w:tcBorders>
              <w:top w:val="outset" w:sz="6" w:space="0" w:color="auto"/>
              <w:left w:val="outset" w:sz="6" w:space="0" w:color="auto"/>
              <w:bottom w:val="outset" w:sz="6" w:space="0" w:color="auto"/>
              <w:right w:val="outset" w:sz="6" w:space="0" w:color="auto"/>
            </w:tcBorders>
            <w:vAlign w:val="center"/>
          </w:tcPr>
          <w:p w:rsidR="006C1D9C" w:rsidRDefault="006C1D9C">
            <w:pPr>
              <w:jc w:val="right"/>
            </w:pPr>
          </w:p>
        </w:tc>
      </w:tr>
      <w:tr w:rsidR="006C1D9C" w:rsidTr="0053580F">
        <w:trPr>
          <w:jc w:val="center"/>
        </w:trPr>
        <w:tc>
          <w:tcPr>
            <w:tcW w:w="2809"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300" w:firstLine="630"/>
            </w:pPr>
            <w:r>
              <w:rPr>
                <w:rFonts w:hint="eastAsia"/>
              </w:rPr>
              <w:t>汇兑收益（损失以“-”号填列）</w:t>
            </w:r>
          </w:p>
        </w:tc>
        <w:tc>
          <w:tcPr>
            <w:tcW w:w="1115" w:type="pct"/>
            <w:tcBorders>
              <w:top w:val="outset" w:sz="6" w:space="0" w:color="auto"/>
              <w:left w:val="outset" w:sz="6" w:space="0" w:color="auto"/>
              <w:bottom w:val="outset" w:sz="6" w:space="0" w:color="auto"/>
              <w:right w:val="outset" w:sz="6" w:space="0" w:color="auto"/>
            </w:tcBorders>
          </w:tcPr>
          <w:p w:rsidR="006C1D9C" w:rsidRDefault="006C1D9C">
            <w:pPr>
              <w:jc w:val="right"/>
            </w:pPr>
          </w:p>
        </w:tc>
        <w:tc>
          <w:tcPr>
            <w:tcW w:w="1075" w:type="pct"/>
            <w:tcBorders>
              <w:top w:val="outset" w:sz="6" w:space="0" w:color="auto"/>
              <w:left w:val="outset" w:sz="6" w:space="0" w:color="auto"/>
              <w:bottom w:val="outset" w:sz="6" w:space="0" w:color="auto"/>
              <w:right w:val="outset" w:sz="6" w:space="0" w:color="auto"/>
            </w:tcBorders>
            <w:vAlign w:val="center"/>
          </w:tcPr>
          <w:p w:rsidR="006C1D9C" w:rsidRDefault="006C1D9C">
            <w:pPr>
              <w:jc w:val="right"/>
            </w:pPr>
          </w:p>
        </w:tc>
      </w:tr>
      <w:tr w:rsidR="006C1D9C" w:rsidTr="0053580F">
        <w:trPr>
          <w:jc w:val="center"/>
        </w:trPr>
        <w:tc>
          <w:tcPr>
            <w:tcW w:w="2809"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300" w:firstLine="630"/>
            </w:pPr>
            <w:r>
              <w:rPr>
                <w:rFonts w:hint="eastAsia"/>
              </w:rPr>
              <w:t>净敞口套期收益（损失以“-”号填列）</w:t>
            </w:r>
          </w:p>
        </w:tc>
        <w:tc>
          <w:tcPr>
            <w:tcW w:w="1115" w:type="pct"/>
            <w:tcBorders>
              <w:top w:val="outset" w:sz="6" w:space="0" w:color="auto"/>
              <w:left w:val="outset" w:sz="6" w:space="0" w:color="auto"/>
              <w:bottom w:val="outset" w:sz="6" w:space="0" w:color="auto"/>
              <w:right w:val="outset" w:sz="6" w:space="0" w:color="auto"/>
            </w:tcBorders>
          </w:tcPr>
          <w:p w:rsidR="006C1D9C" w:rsidRDefault="006C1D9C">
            <w:pPr>
              <w:jc w:val="right"/>
            </w:pPr>
          </w:p>
        </w:tc>
        <w:tc>
          <w:tcPr>
            <w:tcW w:w="1075" w:type="pct"/>
            <w:tcBorders>
              <w:top w:val="outset" w:sz="6" w:space="0" w:color="auto"/>
              <w:left w:val="outset" w:sz="6" w:space="0" w:color="auto"/>
              <w:bottom w:val="outset" w:sz="6" w:space="0" w:color="auto"/>
              <w:right w:val="outset" w:sz="6" w:space="0" w:color="auto"/>
            </w:tcBorders>
            <w:vAlign w:val="center"/>
          </w:tcPr>
          <w:p w:rsidR="006C1D9C" w:rsidRDefault="006C1D9C">
            <w:pPr>
              <w:jc w:val="right"/>
            </w:pPr>
          </w:p>
        </w:tc>
      </w:tr>
      <w:tr w:rsidR="006C1D9C" w:rsidTr="0053580F">
        <w:trPr>
          <w:jc w:val="center"/>
        </w:trPr>
        <w:tc>
          <w:tcPr>
            <w:tcW w:w="2809"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300" w:firstLine="630"/>
            </w:pPr>
            <w:r>
              <w:rPr>
                <w:rFonts w:hint="eastAsia"/>
              </w:rPr>
              <w:t>公允价值变动收益（损失以“-”号填列）</w:t>
            </w:r>
          </w:p>
        </w:tc>
        <w:tc>
          <w:tcPr>
            <w:tcW w:w="1115" w:type="pct"/>
            <w:tcBorders>
              <w:top w:val="outset" w:sz="6" w:space="0" w:color="auto"/>
              <w:left w:val="outset" w:sz="6" w:space="0" w:color="auto"/>
              <w:bottom w:val="outset" w:sz="6" w:space="0" w:color="auto"/>
              <w:right w:val="outset" w:sz="6" w:space="0" w:color="auto"/>
            </w:tcBorders>
          </w:tcPr>
          <w:p w:rsidR="006C1D9C" w:rsidRDefault="006C1D9C">
            <w:pPr>
              <w:jc w:val="right"/>
            </w:pPr>
          </w:p>
        </w:tc>
        <w:tc>
          <w:tcPr>
            <w:tcW w:w="1075" w:type="pct"/>
            <w:tcBorders>
              <w:top w:val="outset" w:sz="6" w:space="0" w:color="auto"/>
              <w:left w:val="outset" w:sz="6" w:space="0" w:color="auto"/>
              <w:bottom w:val="outset" w:sz="6" w:space="0" w:color="auto"/>
              <w:right w:val="outset" w:sz="6" w:space="0" w:color="auto"/>
            </w:tcBorders>
            <w:vAlign w:val="center"/>
          </w:tcPr>
          <w:p w:rsidR="006C1D9C" w:rsidRDefault="006C1D9C">
            <w:pPr>
              <w:jc w:val="right"/>
            </w:pPr>
          </w:p>
        </w:tc>
      </w:tr>
      <w:tr w:rsidR="006C1D9C" w:rsidTr="0053580F">
        <w:trPr>
          <w:jc w:val="center"/>
        </w:trPr>
        <w:tc>
          <w:tcPr>
            <w:tcW w:w="2809"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300" w:firstLine="630"/>
            </w:pPr>
            <w:r>
              <w:rPr>
                <w:rFonts w:hint="eastAsia"/>
              </w:rPr>
              <w:t>信用减值损失（损失以“-”号填列）</w:t>
            </w:r>
          </w:p>
        </w:tc>
        <w:tc>
          <w:tcPr>
            <w:tcW w:w="1115" w:type="pct"/>
            <w:tcBorders>
              <w:top w:val="outset" w:sz="6" w:space="0" w:color="auto"/>
              <w:left w:val="outset" w:sz="6" w:space="0" w:color="auto"/>
              <w:bottom w:val="outset" w:sz="6" w:space="0" w:color="auto"/>
              <w:right w:val="outset" w:sz="6" w:space="0" w:color="auto"/>
            </w:tcBorders>
            <w:vAlign w:val="center"/>
          </w:tcPr>
          <w:p w:rsidR="006C1D9C" w:rsidRDefault="00B73595">
            <w:pPr>
              <w:jc w:val="right"/>
              <w:rPr>
                <w:color w:val="000000" w:themeColor="text1"/>
              </w:rPr>
            </w:pPr>
            <w:r>
              <w:rPr>
                <w:color w:val="000000" w:themeColor="text1"/>
              </w:rPr>
              <w:t>650,943.48</w:t>
            </w:r>
          </w:p>
        </w:tc>
        <w:tc>
          <w:tcPr>
            <w:tcW w:w="1075" w:type="pct"/>
            <w:tcBorders>
              <w:top w:val="outset" w:sz="6" w:space="0" w:color="auto"/>
              <w:left w:val="outset" w:sz="6" w:space="0" w:color="auto"/>
              <w:bottom w:val="outset" w:sz="6" w:space="0" w:color="auto"/>
              <w:right w:val="outset" w:sz="6" w:space="0" w:color="auto"/>
            </w:tcBorders>
            <w:vAlign w:val="center"/>
          </w:tcPr>
          <w:p w:rsidR="006C1D9C" w:rsidRDefault="00B73595">
            <w:pPr>
              <w:jc w:val="right"/>
              <w:rPr>
                <w:color w:val="000000" w:themeColor="text1"/>
              </w:rPr>
            </w:pPr>
            <w:r>
              <w:rPr>
                <w:color w:val="000000" w:themeColor="text1"/>
              </w:rPr>
              <w:t>6,300,847.58</w:t>
            </w:r>
          </w:p>
        </w:tc>
      </w:tr>
      <w:tr w:rsidR="006C1D9C" w:rsidTr="0053580F">
        <w:trPr>
          <w:jc w:val="center"/>
        </w:trPr>
        <w:tc>
          <w:tcPr>
            <w:tcW w:w="2809"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300" w:firstLine="630"/>
            </w:pPr>
            <w:r>
              <w:rPr>
                <w:rFonts w:hint="eastAsia"/>
              </w:rPr>
              <w:t>资产减值损失（损失以“-”号填列）</w:t>
            </w:r>
          </w:p>
        </w:tc>
        <w:tc>
          <w:tcPr>
            <w:tcW w:w="1115" w:type="pct"/>
            <w:tcBorders>
              <w:top w:val="outset" w:sz="6" w:space="0" w:color="auto"/>
              <w:left w:val="outset" w:sz="6" w:space="0" w:color="auto"/>
              <w:bottom w:val="outset" w:sz="6" w:space="0" w:color="auto"/>
              <w:right w:val="outset" w:sz="6" w:space="0" w:color="auto"/>
            </w:tcBorders>
            <w:vAlign w:val="center"/>
          </w:tcPr>
          <w:p w:rsidR="006C1D9C" w:rsidRDefault="006C1D9C">
            <w:pPr>
              <w:jc w:val="right"/>
              <w:rPr>
                <w:color w:val="000000" w:themeColor="text1"/>
              </w:rPr>
            </w:pPr>
          </w:p>
        </w:tc>
        <w:tc>
          <w:tcPr>
            <w:tcW w:w="1075" w:type="pct"/>
            <w:tcBorders>
              <w:top w:val="outset" w:sz="6" w:space="0" w:color="auto"/>
              <w:left w:val="outset" w:sz="6" w:space="0" w:color="auto"/>
              <w:bottom w:val="outset" w:sz="6" w:space="0" w:color="auto"/>
              <w:right w:val="outset" w:sz="6" w:space="0" w:color="auto"/>
            </w:tcBorders>
            <w:vAlign w:val="center"/>
          </w:tcPr>
          <w:p w:rsidR="006C1D9C" w:rsidRDefault="006C1D9C">
            <w:pPr>
              <w:jc w:val="right"/>
              <w:rPr>
                <w:color w:val="000000" w:themeColor="text1"/>
              </w:rPr>
            </w:pPr>
          </w:p>
        </w:tc>
      </w:tr>
      <w:tr w:rsidR="006C1D9C" w:rsidTr="0053580F">
        <w:trPr>
          <w:jc w:val="center"/>
        </w:trPr>
        <w:tc>
          <w:tcPr>
            <w:tcW w:w="2809"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300" w:firstLine="630"/>
            </w:pPr>
            <w:r>
              <w:rPr>
                <w:rFonts w:hint="eastAsia"/>
              </w:rPr>
              <w:t>资产处置收益（损失以“-”号填列）</w:t>
            </w:r>
          </w:p>
        </w:tc>
        <w:tc>
          <w:tcPr>
            <w:tcW w:w="1115" w:type="pct"/>
            <w:tcBorders>
              <w:top w:val="outset" w:sz="6" w:space="0" w:color="auto"/>
              <w:left w:val="outset" w:sz="6" w:space="0" w:color="auto"/>
              <w:bottom w:val="outset" w:sz="6" w:space="0" w:color="auto"/>
              <w:right w:val="outset" w:sz="6" w:space="0" w:color="auto"/>
            </w:tcBorders>
            <w:vAlign w:val="center"/>
          </w:tcPr>
          <w:p w:rsidR="006C1D9C" w:rsidRDefault="00026909">
            <w:pPr>
              <w:jc w:val="right"/>
              <w:rPr>
                <w:color w:val="000000" w:themeColor="text1"/>
                <w:sz w:val="22"/>
                <w:szCs w:val="22"/>
              </w:rPr>
            </w:pPr>
            <w:r>
              <w:rPr>
                <w:color w:val="000000" w:themeColor="text1"/>
                <w:sz w:val="22"/>
                <w:szCs w:val="22"/>
              </w:rPr>
              <w:t>-697,901.50</w:t>
            </w:r>
          </w:p>
        </w:tc>
        <w:tc>
          <w:tcPr>
            <w:tcW w:w="1075" w:type="pct"/>
            <w:tcBorders>
              <w:top w:val="outset" w:sz="6" w:space="0" w:color="auto"/>
              <w:left w:val="outset" w:sz="6" w:space="0" w:color="auto"/>
              <w:bottom w:val="outset" w:sz="6" w:space="0" w:color="auto"/>
              <w:right w:val="outset" w:sz="6" w:space="0" w:color="auto"/>
            </w:tcBorders>
            <w:vAlign w:val="center"/>
          </w:tcPr>
          <w:p w:rsidR="006C1D9C" w:rsidRDefault="00B73595">
            <w:pPr>
              <w:jc w:val="right"/>
              <w:rPr>
                <w:color w:val="000000" w:themeColor="text1"/>
              </w:rPr>
            </w:pPr>
            <w:r>
              <w:rPr>
                <w:color w:val="000000" w:themeColor="text1"/>
              </w:rPr>
              <w:t>2,035,139.57</w:t>
            </w:r>
          </w:p>
        </w:tc>
      </w:tr>
      <w:tr w:rsidR="006C1D9C" w:rsidTr="0053580F">
        <w:trPr>
          <w:jc w:val="center"/>
        </w:trPr>
        <w:tc>
          <w:tcPr>
            <w:tcW w:w="2809" w:type="pct"/>
            <w:tcBorders>
              <w:top w:val="outset" w:sz="6" w:space="0" w:color="auto"/>
              <w:left w:val="outset" w:sz="6" w:space="0" w:color="auto"/>
              <w:bottom w:val="outset" w:sz="6" w:space="0" w:color="auto"/>
              <w:right w:val="outset" w:sz="6" w:space="0" w:color="auto"/>
            </w:tcBorders>
            <w:vAlign w:val="center"/>
          </w:tcPr>
          <w:p w:rsidR="006C1D9C" w:rsidRDefault="00B73595">
            <w:r>
              <w:rPr>
                <w:rFonts w:hint="eastAsia"/>
              </w:rPr>
              <w:t>三、营业利润（亏损以“-”号填列）</w:t>
            </w:r>
          </w:p>
        </w:tc>
        <w:tc>
          <w:tcPr>
            <w:tcW w:w="1115" w:type="pct"/>
            <w:tcBorders>
              <w:top w:val="outset" w:sz="6" w:space="0" w:color="auto"/>
              <w:left w:val="outset" w:sz="6" w:space="0" w:color="auto"/>
              <w:bottom w:val="outset" w:sz="6" w:space="0" w:color="auto"/>
              <w:right w:val="outset" w:sz="6" w:space="0" w:color="auto"/>
            </w:tcBorders>
            <w:vAlign w:val="center"/>
          </w:tcPr>
          <w:p w:rsidR="006C1D9C" w:rsidRDefault="00B73595">
            <w:pPr>
              <w:jc w:val="right"/>
            </w:pPr>
            <w:r>
              <w:t>170,033,857.36</w:t>
            </w:r>
          </w:p>
        </w:tc>
        <w:tc>
          <w:tcPr>
            <w:tcW w:w="1075" w:type="pct"/>
            <w:tcBorders>
              <w:top w:val="outset" w:sz="6" w:space="0" w:color="auto"/>
              <w:left w:val="outset" w:sz="6" w:space="0" w:color="auto"/>
              <w:bottom w:val="outset" w:sz="6" w:space="0" w:color="auto"/>
              <w:right w:val="outset" w:sz="6" w:space="0" w:color="auto"/>
            </w:tcBorders>
            <w:vAlign w:val="center"/>
          </w:tcPr>
          <w:p w:rsidR="006C1D9C" w:rsidRDefault="00B73595">
            <w:pPr>
              <w:jc w:val="right"/>
            </w:pPr>
            <w:r>
              <w:t>167,549,022.79</w:t>
            </w:r>
          </w:p>
        </w:tc>
      </w:tr>
      <w:tr w:rsidR="006C1D9C" w:rsidTr="0053580F">
        <w:trPr>
          <w:jc w:val="center"/>
        </w:trPr>
        <w:tc>
          <w:tcPr>
            <w:tcW w:w="2809"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加：营业外收入</w:t>
            </w:r>
          </w:p>
        </w:tc>
        <w:tc>
          <w:tcPr>
            <w:tcW w:w="1115" w:type="pct"/>
            <w:tcBorders>
              <w:top w:val="outset" w:sz="6" w:space="0" w:color="auto"/>
              <w:left w:val="outset" w:sz="6" w:space="0" w:color="auto"/>
              <w:bottom w:val="outset" w:sz="6" w:space="0" w:color="auto"/>
              <w:right w:val="outset" w:sz="6" w:space="0" w:color="auto"/>
            </w:tcBorders>
            <w:vAlign w:val="center"/>
          </w:tcPr>
          <w:p w:rsidR="006C1D9C" w:rsidRDefault="00B73595">
            <w:pPr>
              <w:jc w:val="right"/>
            </w:pPr>
            <w:r>
              <w:t>1,707,721.41</w:t>
            </w:r>
          </w:p>
        </w:tc>
        <w:tc>
          <w:tcPr>
            <w:tcW w:w="1075" w:type="pct"/>
            <w:tcBorders>
              <w:top w:val="outset" w:sz="6" w:space="0" w:color="auto"/>
              <w:left w:val="outset" w:sz="6" w:space="0" w:color="auto"/>
              <w:bottom w:val="outset" w:sz="6" w:space="0" w:color="auto"/>
              <w:right w:val="outset" w:sz="6" w:space="0" w:color="auto"/>
            </w:tcBorders>
            <w:vAlign w:val="center"/>
          </w:tcPr>
          <w:p w:rsidR="006C1D9C" w:rsidRDefault="00B73595">
            <w:pPr>
              <w:jc w:val="right"/>
            </w:pPr>
            <w:r>
              <w:t>5,242,634.82</w:t>
            </w:r>
          </w:p>
        </w:tc>
      </w:tr>
      <w:tr w:rsidR="006C1D9C" w:rsidTr="0053580F">
        <w:trPr>
          <w:jc w:val="center"/>
        </w:trPr>
        <w:tc>
          <w:tcPr>
            <w:tcW w:w="2809"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减：营业外支出</w:t>
            </w:r>
          </w:p>
        </w:tc>
        <w:tc>
          <w:tcPr>
            <w:tcW w:w="1115" w:type="pct"/>
            <w:tcBorders>
              <w:top w:val="outset" w:sz="6" w:space="0" w:color="auto"/>
              <w:left w:val="outset" w:sz="6" w:space="0" w:color="auto"/>
              <w:bottom w:val="outset" w:sz="6" w:space="0" w:color="auto"/>
              <w:right w:val="outset" w:sz="6" w:space="0" w:color="auto"/>
            </w:tcBorders>
          </w:tcPr>
          <w:p w:rsidR="006C1D9C" w:rsidRDefault="00B73595">
            <w:pPr>
              <w:jc w:val="right"/>
            </w:pPr>
            <w:r>
              <w:t>565,314.70</w:t>
            </w:r>
          </w:p>
        </w:tc>
        <w:tc>
          <w:tcPr>
            <w:tcW w:w="1075" w:type="pct"/>
            <w:tcBorders>
              <w:top w:val="outset" w:sz="6" w:space="0" w:color="auto"/>
              <w:left w:val="outset" w:sz="6" w:space="0" w:color="auto"/>
              <w:bottom w:val="outset" w:sz="6" w:space="0" w:color="auto"/>
              <w:right w:val="outset" w:sz="6" w:space="0" w:color="auto"/>
            </w:tcBorders>
            <w:vAlign w:val="center"/>
          </w:tcPr>
          <w:p w:rsidR="006C1D9C" w:rsidRDefault="00B73595">
            <w:pPr>
              <w:jc w:val="right"/>
            </w:pPr>
            <w:r>
              <w:t>350,113.27</w:t>
            </w:r>
          </w:p>
        </w:tc>
      </w:tr>
      <w:tr w:rsidR="006C1D9C" w:rsidTr="0053580F">
        <w:trPr>
          <w:jc w:val="center"/>
        </w:trPr>
        <w:tc>
          <w:tcPr>
            <w:tcW w:w="2809" w:type="pct"/>
            <w:tcBorders>
              <w:top w:val="outset" w:sz="6" w:space="0" w:color="auto"/>
              <w:left w:val="outset" w:sz="6" w:space="0" w:color="auto"/>
              <w:bottom w:val="outset" w:sz="6" w:space="0" w:color="auto"/>
              <w:right w:val="outset" w:sz="6" w:space="0" w:color="auto"/>
            </w:tcBorders>
            <w:vAlign w:val="center"/>
          </w:tcPr>
          <w:p w:rsidR="006C1D9C" w:rsidRDefault="00B73595">
            <w:r>
              <w:rPr>
                <w:rFonts w:hint="eastAsia"/>
              </w:rPr>
              <w:t>四、利润总额（亏损总额以</w:t>
            </w:r>
            <w:r>
              <w:t>“</w:t>
            </w:r>
            <w:r>
              <w:rPr>
                <w:rFonts w:hint="eastAsia"/>
              </w:rPr>
              <w:t>-</w:t>
            </w:r>
            <w:r>
              <w:t>”</w:t>
            </w:r>
            <w:r>
              <w:rPr>
                <w:rFonts w:hint="eastAsia"/>
              </w:rPr>
              <w:t>号填列）</w:t>
            </w:r>
          </w:p>
        </w:tc>
        <w:tc>
          <w:tcPr>
            <w:tcW w:w="1115" w:type="pct"/>
            <w:tcBorders>
              <w:top w:val="outset" w:sz="6" w:space="0" w:color="auto"/>
              <w:left w:val="outset" w:sz="6" w:space="0" w:color="auto"/>
              <w:bottom w:val="outset" w:sz="6" w:space="0" w:color="auto"/>
              <w:right w:val="outset" w:sz="6" w:space="0" w:color="auto"/>
            </w:tcBorders>
          </w:tcPr>
          <w:p w:rsidR="006C1D9C" w:rsidRDefault="00B73595">
            <w:pPr>
              <w:jc w:val="right"/>
            </w:pPr>
            <w:r>
              <w:t>171,176,264.07</w:t>
            </w:r>
          </w:p>
        </w:tc>
        <w:tc>
          <w:tcPr>
            <w:tcW w:w="1075" w:type="pct"/>
            <w:tcBorders>
              <w:top w:val="outset" w:sz="6" w:space="0" w:color="auto"/>
              <w:left w:val="outset" w:sz="6" w:space="0" w:color="auto"/>
              <w:bottom w:val="outset" w:sz="6" w:space="0" w:color="auto"/>
              <w:right w:val="outset" w:sz="6" w:space="0" w:color="auto"/>
            </w:tcBorders>
            <w:vAlign w:val="center"/>
          </w:tcPr>
          <w:p w:rsidR="006C1D9C" w:rsidRDefault="00B73595">
            <w:pPr>
              <w:jc w:val="right"/>
            </w:pPr>
            <w:r>
              <w:t>172,441,544.34</w:t>
            </w:r>
          </w:p>
        </w:tc>
      </w:tr>
      <w:tr w:rsidR="006C1D9C" w:rsidTr="0053580F">
        <w:trPr>
          <w:jc w:val="center"/>
        </w:trPr>
        <w:tc>
          <w:tcPr>
            <w:tcW w:w="2809"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减：所得税费用</w:t>
            </w:r>
          </w:p>
        </w:tc>
        <w:tc>
          <w:tcPr>
            <w:tcW w:w="1115" w:type="pct"/>
            <w:tcBorders>
              <w:top w:val="outset" w:sz="6" w:space="0" w:color="auto"/>
              <w:left w:val="outset" w:sz="6" w:space="0" w:color="auto"/>
              <w:bottom w:val="outset" w:sz="6" w:space="0" w:color="auto"/>
              <w:right w:val="outset" w:sz="6" w:space="0" w:color="auto"/>
            </w:tcBorders>
          </w:tcPr>
          <w:p w:rsidR="006C1D9C" w:rsidRDefault="00B73595">
            <w:pPr>
              <w:jc w:val="right"/>
            </w:pPr>
            <w:r>
              <w:t>39,867,393.84</w:t>
            </w:r>
          </w:p>
        </w:tc>
        <w:tc>
          <w:tcPr>
            <w:tcW w:w="1075" w:type="pct"/>
            <w:tcBorders>
              <w:top w:val="outset" w:sz="6" w:space="0" w:color="auto"/>
              <w:left w:val="outset" w:sz="6" w:space="0" w:color="auto"/>
              <w:bottom w:val="outset" w:sz="6" w:space="0" w:color="auto"/>
              <w:right w:val="outset" w:sz="6" w:space="0" w:color="auto"/>
            </w:tcBorders>
            <w:vAlign w:val="center"/>
          </w:tcPr>
          <w:p w:rsidR="006C1D9C" w:rsidRDefault="00B73595">
            <w:pPr>
              <w:jc w:val="right"/>
            </w:pPr>
            <w:r>
              <w:t>41,745,471.30</w:t>
            </w:r>
          </w:p>
        </w:tc>
      </w:tr>
      <w:tr w:rsidR="006C1D9C" w:rsidTr="0053580F">
        <w:trPr>
          <w:jc w:val="center"/>
        </w:trPr>
        <w:tc>
          <w:tcPr>
            <w:tcW w:w="2809" w:type="pct"/>
            <w:tcBorders>
              <w:top w:val="outset" w:sz="6" w:space="0" w:color="auto"/>
              <w:left w:val="outset" w:sz="6" w:space="0" w:color="auto"/>
              <w:bottom w:val="outset" w:sz="6" w:space="0" w:color="auto"/>
              <w:right w:val="outset" w:sz="6" w:space="0" w:color="auto"/>
            </w:tcBorders>
            <w:vAlign w:val="center"/>
          </w:tcPr>
          <w:p w:rsidR="006C1D9C" w:rsidRDefault="00B73595">
            <w:r>
              <w:rPr>
                <w:rFonts w:hint="eastAsia"/>
              </w:rPr>
              <w:t>五、净利润（净亏损以</w:t>
            </w:r>
            <w:r>
              <w:t>“</w:t>
            </w:r>
            <w:r>
              <w:rPr>
                <w:rFonts w:hint="eastAsia"/>
              </w:rPr>
              <w:t>-</w:t>
            </w:r>
            <w:r>
              <w:t>”</w:t>
            </w:r>
            <w:r>
              <w:rPr>
                <w:rFonts w:hint="eastAsia"/>
              </w:rPr>
              <w:t>号填列）</w:t>
            </w:r>
          </w:p>
        </w:tc>
        <w:tc>
          <w:tcPr>
            <w:tcW w:w="1115" w:type="pct"/>
            <w:tcBorders>
              <w:top w:val="outset" w:sz="6" w:space="0" w:color="auto"/>
              <w:left w:val="outset" w:sz="6" w:space="0" w:color="auto"/>
              <w:bottom w:val="outset" w:sz="6" w:space="0" w:color="auto"/>
              <w:right w:val="outset" w:sz="6" w:space="0" w:color="auto"/>
            </w:tcBorders>
          </w:tcPr>
          <w:p w:rsidR="006C1D9C" w:rsidRDefault="00B73595">
            <w:pPr>
              <w:jc w:val="right"/>
            </w:pPr>
            <w:r>
              <w:t>131,308,870.23</w:t>
            </w:r>
          </w:p>
        </w:tc>
        <w:tc>
          <w:tcPr>
            <w:tcW w:w="1075" w:type="pct"/>
            <w:tcBorders>
              <w:top w:val="outset" w:sz="6" w:space="0" w:color="auto"/>
              <w:left w:val="outset" w:sz="6" w:space="0" w:color="auto"/>
              <w:bottom w:val="outset" w:sz="6" w:space="0" w:color="auto"/>
              <w:right w:val="outset" w:sz="6" w:space="0" w:color="auto"/>
            </w:tcBorders>
            <w:vAlign w:val="center"/>
          </w:tcPr>
          <w:p w:rsidR="006C1D9C" w:rsidRDefault="00B73595">
            <w:pPr>
              <w:jc w:val="right"/>
            </w:pPr>
            <w:r>
              <w:t>130,696,073.04</w:t>
            </w:r>
          </w:p>
        </w:tc>
      </w:tr>
      <w:tr w:rsidR="006C1D9C">
        <w:trPr>
          <w:jc w:val="center"/>
        </w:trPr>
        <w:tc>
          <w:tcPr>
            <w:tcW w:w="5000" w:type="pct"/>
            <w:gridSpan w:val="3"/>
            <w:tcBorders>
              <w:top w:val="outset" w:sz="6" w:space="0" w:color="auto"/>
              <w:left w:val="outset" w:sz="6" w:space="0" w:color="auto"/>
              <w:bottom w:val="outset" w:sz="6" w:space="0" w:color="auto"/>
              <w:right w:val="outset" w:sz="6" w:space="0" w:color="auto"/>
            </w:tcBorders>
            <w:vAlign w:val="center"/>
          </w:tcPr>
          <w:sdt>
            <w:sdtPr>
              <w:rPr>
                <w:rFonts w:hint="eastAsia"/>
              </w:rPr>
              <w:tag w:val="_PLD_8f662bf4953b40c4b110dcc8b7ca48d7"/>
              <w:id w:val="662430327"/>
            </w:sdtPr>
            <w:sdtContent>
              <w:p w:rsidR="006C1D9C" w:rsidRDefault="00B73595">
                <w:r>
                  <w:rPr>
                    <w:rFonts w:hint="eastAsia"/>
                  </w:rPr>
                  <w:t>（一）按经营持续性分类</w:t>
                </w:r>
              </w:p>
            </w:sdtContent>
          </w:sdt>
        </w:tc>
      </w:tr>
      <w:tr w:rsidR="006C1D9C" w:rsidTr="0053580F">
        <w:trPr>
          <w:jc w:val="center"/>
        </w:trPr>
        <w:tc>
          <w:tcPr>
            <w:tcW w:w="2809"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270" w:firstLine="567"/>
            </w:pPr>
            <w:r>
              <w:t>1.持续经营净利润（净亏损以“</w:t>
            </w:r>
            <w:r>
              <w:rPr>
                <w:rFonts w:hint="eastAsia"/>
              </w:rPr>
              <w:t>-</w:t>
            </w:r>
            <w:r>
              <w:t>”号填列）</w:t>
            </w:r>
          </w:p>
        </w:tc>
        <w:tc>
          <w:tcPr>
            <w:tcW w:w="1115" w:type="pct"/>
            <w:tcBorders>
              <w:top w:val="outset" w:sz="6" w:space="0" w:color="auto"/>
              <w:left w:val="outset" w:sz="6" w:space="0" w:color="auto"/>
              <w:bottom w:val="outset" w:sz="6" w:space="0" w:color="auto"/>
              <w:right w:val="outset" w:sz="6" w:space="0" w:color="auto"/>
            </w:tcBorders>
          </w:tcPr>
          <w:p w:rsidR="006C1D9C" w:rsidRDefault="00B73595">
            <w:pPr>
              <w:jc w:val="right"/>
            </w:pPr>
            <w:r>
              <w:t>131,308,870.23</w:t>
            </w:r>
          </w:p>
        </w:tc>
        <w:tc>
          <w:tcPr>
            <w:tcW w:w="1075" w:type="pct"/>
            <w:tcBorders>
              <w:top w:val="outset" w:sz="6" w:space="0" w:color="auto"/>
              <w:left w:val="outset" w:sz="6" w:space="0" w:color="auto"/>
              <w:bottom w:val="outset" w:sz="6" w:space="0" w:color="auto"/>
              <w:right w:val="outset" w:sz="6" w:space="0" w:color="auto"/>
            </w:tcBorders>
          </w:tcPr>
          <w:p w:rsidR="006C1D9C" w:rsidRDefault="00B73595">
            <w:pPr>
              <w:jc w:val="right"/>
            </w:pPr>
            <w:r>
              <w:t>130,696,073.04</w:t>
            </w:r>
          </w:p>
        </w:tc>
      </w:tr>
      <w:tr w:rsidR="006C1D9C" w:rsidTr="0053580F">
        <w:trPr>
          <w:jc w:val="center"/>
        </w:trPr>
        <w:tc>
          <w:tcPr>
            <w:tcW w:w="2809"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270" w:firstLine="567"/>
            </w:pPr>
            <w:r>
              <w:t>2.终止经营净利润（净亏损以“</w:t>
            </w:r>
            <w:r>
              <w:rPr>
                <w:rFonts w:hint="eastAsia"/>
              </w:rPr>
              <w:t>-</w:t>
            </w:r>
            <w:r>
              <w:t>”号填列）</w:t>
            </w:r>
          </w:p>
        </w:tc>
        <w:tc>
          <w:tcPr>
            <w:tcW w:w="1115" w:type="pct"/>
            <w:tcBorders>
              <w:top w:val="outset" w:sz="6" w:space="0" w:color="auto"/>
              <w:left w:val="outset" w:sz="6" w:space="0" w:color="auto"/>
              <w:bottom w:val="outset" w:sz="6" w:space="0" w:color="auto"/>
              <w:right w:val="outset" w:sz="6" w:space="0" w:color="auto"/>
            </w:tcBorders>
          </w:tcPr>
          <w:p w:rsidR="006C1D9C" w:rsidRDefault="006C1D9C">
            <w:pPr>
              <w:jc w:val="right"/>
            </w:pPr>
          </w:p>
        </w:tc>
        <w:tc>
          <w:tcPr>
            <w:tcW w:w="1075" w:type="pct"/>
            <w:tcBorders>
              <w:top w:val="outset" w:sz="6" w:space="0" w:color="auto"/>
              <w:left w:val="outset" w:sz="6" w:space="0" w:color="auto"/>
              <w:bottom w:val="outset" w:sz="6" w:space="0" w:color="auto"/>
              <w:right w:val="outset" w:sz="6" w:space="0" w:color="auto"/>
            </w:tcBorders>
          </w:tcPr>
          <w:p w:rsidR="006C1D9C" w:rsidRDefault="006C1D9C">
            <w:pPr>
              <w:jc w:val="right"/>
            </w:pPr>
          </w:p>
        </w:tc>
      </w:tr>
      <w:tr w:rsidR="006C1D9C">
        <w:trPr>
          <w:jc w:val="center"/>
        </w:trPr>
        <w:tc>
          <w:tcPr>
            <w:tcW w:w="5000" w:type="pct"/>
            <w:gridSpan w:val="3"/>
            <w:tcBorders>
              <w:top w:val="outset" w:sz="6" w:space="0" w:color="auto"/>
              <w:left w:val="outset" w:sz="6" w:space="0" w:color="auto"/>
              <w:bottom w:val="outset" w:sz="6" w:space="0" w:color="auto"/>
              <w:right w:val="outset" w:sz="6" w:space="0" w:color="auto"/>
            </w:tcBorders>
            <w:vAlign w:val="center"/>
          </w:tcPr>
          <w:sdt>
            <w:sdtPr>
              <w:rPr>
                <w:rFonts w:hint="eastAsia"/>
              </w:rPr>
              <w:tag w:val="_PLD_7fa89d4495ee433ebcba549e0665d1c1"/>
              <w:id w:val="1783386604"/>
            </w:sdtPr>
            <w:sdtContent>
              <w:p w:rsidR="006C1D9C" w:rsidRDefault="00B73595">
                <w:r>
                  <w:rPr>
                    <w:rFonts w:hint="eastAsia"/>
                  </w:rPr>
                  <w:t>（二）按所有权归属分类</w:t>
                </w:r>
              </w:p>
            </w:sdtContent>
          </w:sdt>
        </w:tc>
      </w:tr>
      <w:tr w:rsidR="006C1D9C" w:rsidTr="0053580F">
        <w:trPr>
          <w:jc w:val="center"/>
        </w:trPr>
        <w:tc>
          <w:tcPr>
            <w:tcW w:w="2809"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270" w:firstLine="567"/>
            </w:pPr>
            <w:r>
              <w:t>1.</w:t>
            </w:r>
            <w:r>
              <w:rPr>
                <w:rFonts w:hint="eastAsia"/>
              </w:rPr>
              <w:t>归属于母公司股东的净利润</w:t>
            </w:r>
            <w:r>
              <w:t>（净亏损以“-”号填列）</w:t>
            </w:r>
          </w:p>
        </w:tc>
        <w:tc>
          <w:tcPr>
            <w:tcW w:w="1115" w:type="pct"/>
            <w:tcBorders>
              <w:top w:val="outset" w:sz="6" w:space="0" w:color="auto"/>
              <w:left w:val="outset" w:sz="6" w:space="0" w:color="auto"/>
              <w:bottom w:val="outset" w:sz="6" w:space="0" w:color="auto"/>
              <w:right w:val="outset" w:sz="6" w:space="0" w:color="auto"/>
            </w:tcBorders>
            <w:vAlign w:val="center"/>
          </w:tcPr>
          <w:p w:rsidR="006C1D9C" w:rsidRDefault="00B73595">
            <w:pPr>
              <w:jc w:val="right"/>
            </w:pPr>
            <w:r>
              <w:t>74,610,337.22</w:t>
            </w:r>
          </w:p>
        </w:tc>
        <w:tc>
          <w:tcPr>
            <w:tcW w:w="1075" w:type="pct"/>
            <w:tcBorders>
              <w:top w:val="outset" w:sz="6" w:space="0" w:color="auto"/>
              <w:left w:val="outset" w:sz="6" w:space="0" w:color="auto"/>
              <w:bottom w:val="outset" w:sz="6" w:space="0" w:color="auto"/>
              <w:right w:val="outset" w:sz="6" w:space="0" w:color="auto"/>
            </w:tcBorders>
            <w:vAlign w:val="center"/>
          </w:tcPr>
          <w:p w:rsidR="006C1D9C" w:rsidRDefault="00B73595">
            <w:pPr>
              <w:jc w:val="right"/>
            </w:pPr>
            <w:r>
              <w:t>79,380,163.01</w:t>
            </w:r>
          </w:p>
        </w:tc>
      </w:tr>
      <w:tr w:rsidR="006C1D9C" w:rsidTr="0053580F">
        <w:trPr>
          <w:jc w:val="center"/>
        </w:trPr>
        <w:tc>
          <w:tcPr>
            <w:tcW w:w="2809"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270" w:firstLine="567"/>
            </w:pPr>
            <w:r>
              <w:t>2.</w:t>
            </w:r>
            <w:r>
              <w:rPr>
                <w:rFonts w:hint="eastAsia"/>
              </w:rPr>
              <w:t>少数股东损益</w:t>
            </w:r>
            <w:r>
              <w:t>（净亏损以“-”号填列）</w:t>
            </w:r>
          </w:p>
        </w:tc>
        <w:tc>
          <w:tcPr>
            <w:tcW w:w="1115" w:type="pct"/>
            <w:tcBorders>
              <w:top w:val="outset" w:sz="6" w:space="0" w:color="auto"/>
              <w:left w:val="outset" w:sz="6" w:space="0" w:color="auto"/>
              <w:bottom w:val="outset" w:sz="6" w:space="0" w:color="auto"/>
              <w:right w:val="outset" w:sz="6" w:space="0" w:color="auto"/>
            </w:tcBorders>
            <w:vAlign w:val="center"/>
          </w:tcPr>
          <w:p w:rsidR="006C1D9C" w:rsidRDefault="00B73595">
            <w:pPr>
              <w:jc w:val="right"/>
            </w:pPr>
            <w:r>
              <w:t>56,698,533.01</w:t>
            </w:r>
          </w:p>
        </w:tc>
        <w:tc>
          <w:tcPr>
            <w:tcW w:w="1075" w:type="pct"/>
            <w:tcBorders>
              <w:top w:val="outset" w:sz="6" w:space="0" w:color="auto"/>
              <w:left w:val="outset" w:sz="6" w:space="0" w:color="auto"/>
              <w:bottom w:val="outset" w:sz="6" w:space="0" w:color="auto"/>
              <w:right w:val="outset" w:sz="6" w:space="0" w:color="auto"/>
            </w:tcBorders>
            <w:vAlign w:val="center"/>
          </w:tcPr>
          <w:p w:rsidR="006C1D9C" w:rsidRDefault="00B73595">
            <w:pPr>
              <w:jc w:val="right"/>
            </w:pPr>
            <w:r>
              <w:t>51,315,910.03</w:t>
            </w:r>
          </w:p>
        </w:tc>
      </w:tr>
      <w:tr w:rsidR="006C1D9C" w:rsidTr="0053580F">
        <w:trPr>
          <w:jc w:val="center"/>
        </w:trPr>
        <w:tc>
          <w:tcPr>
            <w:tcW w:w="2809" w:type="pct"/>
            <w:tcBorders>
              <w:top w:val="outset" w:sz="6" w:space="0" w:color="auto"/>
              <w:left w:val="outset" w:sz="6" w:space="0" w:color="auto"/>
              <w:bottom w:val="outset" w:sz="6" w:space="0" w:color="auto"/>
              <w:right w:val="outset" w:sz="6" w:space="0" w:color="auto"/>
            </w:tcBorders>
            <w:vAlign w:val="center"/>
          </w:tcPr>
          <w:p w:rsidR="006C1D9C" w:rsidRDefault="00B73595">
            <w:r>
              <w:rPr>
                <w:rFonts w:hint="eastAsia"/>
              </w:rPr>
              <w:t>六、其他综合收益的税后净额</w:t>
            </w:r>
          </w:p>
        </w:tc>
        <w:tc>
          <w:tcPr>
            <w:tcW w:w="1115" w:type="pct"/>
            <w:tcBorders>
              <w:top w:val="outset" w:sz="6" w:space="0" w:color="auto"/>
              <w:left w:val="outset" w:sz="6" w:space="0" w:color="auto"/>
              <w:bottom w:val="outset" w:sz="6" w:space="0" w:color="auto"/>
              <w:right w:val="outset" w:sz="6" w:space="0" w:color="auto"/>
            </w:tcBorders>
          </w:tcPr>
          <w:p w:rsidR="006C1D9C" w:rsidRDefault="006C1D9C">
            <w:pPr>
              <w:jc w:val="right"/>
            </w:pPr>
          </w:p>
        </w:tc>
        <w:tc>
          <w:tcPr>
            <w:tcW w:w="1075" w:type="pct"/>
            <w:tcBorders>
              <w:top w:val="outset" w:sz="6" w:space="0" w:color="auto"/>
              <w:left w:val="outset" w:sz="6" w:space="0" w:color="auto"/>
              <w:bottom w:val="outset" w:sz="6" w:space="0" w:color="auto"/>
              <w:right w:val="outset" w:sz="6" w:space="0" w:color="auto"/>
            </w:tcBorders>
          </w:tcPr>
          <w:p w:rsidR="006C1D9C" w:rsidRDefault="006C1D9C">
            <w:pPr>
              <w:jc w:val="right"/>
            </w:pPr>
          </w:p>
        </w:tc>
      </w:tr>
      <w:tr w:rsidR="006C1D9C" w:rsidTr="0053580F">
        <w:trPr>
          <w:jc w:val="center"/>
        </w:trPr>
        <w:tc>
          <w:tcPr>
            <w:tcW w:w="2809"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（一）归属母公司所有者的其他综合收益的税后净额</w:t>
            </w:r>
          </w:p>
        </w:tc>
        <w:tc>
          <w:tcPr>
            <w:tcW w:w="1115" w:type="pct"/>
            <w:tcBorders>
              <w:top w:val="outset" w:sz="6" w:space="0" w:color="auto"/>
              <w:left w:val="outset" w:sz="6" w:space="0" w:color="auto"/>
              <w:bottom w:val="outset" w:sz="6" w:space="0" w:color="auto"/>
              <w:right w:val="outset" w:sz="6" w:space="0" w:color="auto"/>
            </w:tcBorders>
          </w:tcPr>
          <w:p w:rsidR="006C1D9C" w:rsidRDefault="006C1D9C">
            <w:pPr>
              <w:jc w:val="right"/>
            </w:pPr>
          </w:p>
        </w:tc>
        <w:tc>
          <w:tcPr>
            <w:tcW w:w="1075" w:type="pct"/>
            <w:tcBorders>
              <w:top w:val="outset" w:sz="6" w:space="0" w:color="auto"/>
              <w:left w:val="outset" w:sz="6" w:space="0" w:color="auto"/>
              <w:bottom w:val="outset" w:sz="6" w:space="0" w:color="auto"/>
              <w:right w:val="outset" w:sz="6" w:space="0" w:color="auto"/>
            </w:tcBorders>
          </w:tcPr>
          <w:p w:rsidR="006C1D9C" w:rsidRDefault="006C1D9C">
            <w:pPr>
              <w:jc w:val="right"/>
            </w:pPr>
          </w:p>
        </w:tc>
      </w:tr>
      <w:tr w:rsidR="006C1D9C" w:rsidTr="0053580F">
        <w:trPr>
          <w:jc w:val="center"/>
        </w:trPr>
        <w:tc>
          <w:tcPr>
            <w:tcW w:w="2809"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200" w:firstLine="420"/>
            </w:pPr>
            <w:r>
              <w:rPr>
                <w:rFonts w:hint="eastAsia"/>
              </w:rPr>
              <w:t>1</w:t>
            </w:r>
            <w:r>
              <w:t>.</w:t>
            </w:r>
            <w:r>
              <w:rPr>
                <w:rFonts w:hint="eastAsia"/>
              </w:rPr>
              <w:t>不能重分类进损益的其他综合收益</w:t>
            </w:r>
          </w:p>
        </w:tc>
        <w:tc>
          <w:tcPr>
            <w:tcW w:w="1115" w:type="pct"/>
            <w:tcBorders>
              <w:top w:val="outset" w:sz="6" w:space="0" w:color="auto"/>
              <w:left w:val="outset" w:sz="6" w:space="0" w:color="auto"/>
              <w:bottom w:val="outset" w:sz="6" w:space="0" w:color="auto"/>
              <w:right w:val="outset" w:sz="6" w:space="0" w:color="auto"/>
            </w:tcBorders>
          </w:tcPr>
          <w:p w:rsidR="006C1D9C" w:rsidRDefault="006C1D9C">
            <w:pPr>
              <w:jc w:val="right"/>
            </w:pPr>
          </w:p>
        </w:tc>
        <w:tc>
          <w:tcPr>
            <w:tcW w:w="1075" w:type="pct"/>
            <w:tcBorders>
              <w:top w:val="outset" w:sz="6" w:space="0" w:color="auto"/>
              <w:left w:val="outset" w:sz="6" w:space="0" w:color="auto"/>
              <w:bottom w:val="outset" w:sz="6" w:space="0" w:color="auto"/>
              <w:right w:val="outset" w:sz="6" w:space="0" w:color="auto"/>
            </w:tcBorders>
          </w:tcPr>
          <w:p w:rsidR="006C1D9C" w:rsidRDefault="006C1D9C">
            <w:pPr>
              <w:jc w:val="right"/>
            </w:pPr>
          </w:p>
        </w:tc>
      </w:tr>
      <w:tr w:rsidR="006C1D9C" w:rsidTr="0053580F">
        <w:trPr>
          <w:jc w:val="center"/>
        </w:trPr>
        <w:tc>
          <w:tcPr>
            <w:tcW w:w="2809"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200" w:firstLine="420"/>
            </w:pPr>
            <w:r>
              <w:rPr>
                <w:rFonts w:hint="eastAsia"/>
              </w:rPr>
              <w:t>（1）重新计量设定受益计划变动额</w:t>
            </w:r>
          </w:p>
        </w:tc>
        <w:tc>
          <w:tcPr>
            <w:tcW w:w="1115" w:type="pct"/>
            <w:tcBorders>
              <w:top w:val="outset" w:sz="6" w:space="0" w:color="auto"/>
              <w:left w:val="outset" w:sz="6" w:space="0" w:color="auto"/>
              <w:bottom w:val="outset" w:sz="6" w:space="0" w:color="auto"/>
              <w:right w:val="outset" w:sz="6" w:space="0" w:color="auto"/>
            </w:tcBorders>
          </w:tcPr>
          <w:p w:rsidR="006C1D9C" w:rsidRDefault="006C1D9C">
            <w:pPr>
              <w:jc w:val="right"/>
            </w:pPr>
          </w:p>
        </w:tc>
        <w:tc>
          <w:tcPr>
            <w:tcW w:w="1075" w:type="pct"/>
            <w:tcBorders>
              <w:top w:val="outset" w:sz="6" w:space="0" w:color="auto"/>
              <w:left w:val="outset" w:sz="6" w:space="0" w:color="auto"/>
              <w:bottom w:val="outset" w:sz="6" w:space="0" w:color="auto"/>
              <w:right w:val="outset" w:sz="6" w:space="0" w:color="auto"/>
            </w:tcBorders>
          </w:tcPr>
          <w:p w:rsidR="006C1D9C" w:rsidRDefault="006C1D9C">
            <w:pPr>
              <w:jc w:val="right"/>
            </w:pPr>
          </w:p>
        </w:tc>
      </w:tr>
      <w:tr w:rsidR="006C1D9C" w:rsidTr="0053580F">
        <w:trPr>
          <w:jc w:val="center"/>
        </w:trPr>
        <w:tc>
          <w:tcPr>
            <w:tcW w:w="2809"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200" w:firstLine="420"/>
            </w:pPr>
            <w:r>
              <w:rPr>
                <w:rFonts w:hint="eastAsia"/>
              </w:rPr>
              <w:t>（2）权益法下不能转损益的其他综合收益</w:t>
            </w:r>
          </w:p>
        </w:tc>
        <w:tc>
          <w:tcPr>
            <w:tcW w:w="1115" w:type="pct"/>
            <w:tcBorders>
              <w:top w:val="outset" w:sz="6" w:space="0" w:color="auto"/>
              <w:left w:val="outset" w:sz="6" w:space="0" w:color="auto"/>
              <w:bottom w:val="outset" w:sz="6" w:space="0" w:color="auto"/>
              <w:right w:val="outset" w:sz="6" w:space="0" w:color="auto"/>
            </w:tcBorders>
          </w:tcPr>
          <w:p w:rsidR="006C1D9C" w:rsidRDefault="006C1D9C">
            <w:pPr>
              <w:jc w:val="right"/>
            </w:pPr>
          </w:p>
        </w:tc>
        <w:tc>
          <w:tcPr>
            <w:tcW w:w="1075" w:type="pct"/>
            <w:tcBorders>
              <w:top w:val="outset" w:sz="6" w:space="0" w:color="auto"/>
              <w:left w:val="outset" w:sz="6" w:space="0" w:color="auto"/>
              <w:bottom w:val="outset" w:sz="6" w:space="0" w:color="auto"/>
              <w:right w:val="outset" w:sz="6" w:space="0" w:color="auto"/>
            </w:tcBorders>
          </w:tcPr>
          <w:p w:rsidR="006C1D9C" w:rsidRDefault="006C1D9C">
            <w:pPr>
              <w:jc w:val="right"/>
            </w:pPr>
          </w:p>
        </w:tc>
      </w:tr>
      <w:tr w:rsidR="006C1D9C" w:rsidTr="0053580F">
        <w:trPr>
          <w:jc w:val="center"/>
        </w:trPr>
        <w:tc>
          <w:tcPr>
            <w:tcW w:w="2809"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200" w:firstLine="420"/>
            </w:pPr>
            <w:r>
              <w:rPr>
                <w:rFonts w:hint="eastAsia"/>
              </w:rPr>
              <w:t>（3）其他权益工具投资公允价值变动</w:t>
            </w:r>
          </w:p>
        </w:tc>
        <w:tc>
          <w:tcPr>
            <w:tcW w:w="1115" w:type="pct"/>
            <w:tcBorders>
              <w:top w:val="outset" w:sz="6" w:space="0" w:color="auto"/>
              <w:left w:val="outset" w:sz="6" w:space="0" w:color="auto"/>
              <w:bottom w:val="outset" w:sz="6" w:space="0" w:color="auto"/>
              <w:right w:val="outset" w:sz="6" w:space="0" w:color="auto"/>
            </w:tcBorders>
          </w:tcPr>
          <w:p w:rsidR="006C1D9C" w:rsidRDefault="006C1D9C">
            <w:pPr>
              <w:jc w:val="right"/>
            </w:pPr>
          </w:p>
        </w:tc>
        <w:tc>
          <w:tcPr>
            <w:tcW w:w="1075" w:type="pct"/>
            <w:tcBorders>
              <w:top w:val="outset" w:sz="6" w:space="0" w:color="auto"/>
              <w:left w:val="outset" w:sz="6" w:space="0" w:color="auto"/>
              <w:bottom w:val="outset" w:sz="6" w:space="0" w:color="auto"/>
              <w:right w:val="outset" w:sz="6" w:space="0" w:color="auto"/>
            </w:tcBorders>
          </w:tcPr>
          <w:p w:rsidR="006C1D9C" w:rsidRDefault="006C1D9C">
            <w:pPr>
              <w:jc w:val="right"/>
            </w:pPr>
          </w:p>
        </w:tc>
      </w:tr>
      <w:tr w:rsidR="006C1D9C" w:rsidTr="0053580F">
        <w:trPr>
          <w:jc w:val="center"/>
        </w:trPr>
        <w:tc>
          <w:tcPr>
            <w:tcW w:w="2809"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200" w:firstLine="420"/>
            </w:pPr>
            <w:r>
              <w:rPr>
                <w:rFonts w:hint="eastAsia"/>
              </w:rPr>
              <w:t>（4）企业自身信用风险公允价值变动</w:t>
            </w:r>
          </w:p>
        </w:tc>
        <w:tc>
          <w:tcPr>
            <w:tcW w:w="1115" w:type="pct"/>
            <w:tcBorders>
              <w:top w:val="outset" w:sz="6" w:space="0" w:color="auto"/>
              <w:left w:val="outset" w:sz="6" w:space="0" w:color="auto"/>
              <w:bottom w:val="outset" w:sz="6" w:space="0" w:color="auto"/>
              <w:right w:val="outset" w:sz="6" w:space="0" w:color="auto"/>
            </w:tcBorders>
          </w:tcPr>
          <w:p w:rsidR="006C1D9C" w:rsidRDefault="006C1D9C">
            <w:pPr>
              <w:jc w:val="right"/>
            </w:pPr>
          </w:p>
        </w:tc>
        <w:tc>
          <w:tcPr>
            <w:tcW w:w="1075" w:type="pct"/>
            <w:tcBorders>
              <w:top w:val="outset" w:sz="6" w:space="0" w:color="auto"/>
              <w:left w:val="outset" w:sz="6" w:space="0" w:color="auto"/>
              <w:bottom w:val="outset" w:sz="6" w:space="0" w:color="auto"/>
              <w:right w:val="outset" w:sz="6" w:space="0" w:color="auto"/>
            </w:tcBorders>
          </w:tcPr>
          <w:p w:rsidR="006C1D9C" w:rsidRDefault="006C1D9C">
            <w:pPr>
              <w:jc w:val="right"/>
            </w:pPr>
          </w:p>
        </w:tc>
      </w:tr>
      <w:tr w:rsidR="006C1D9C" w:rsidTr="0053580F">
        <w:trPr>
          <w:jc w:val="center"/>
        </w:trPr>
        <w:tc>
          <w:tcPr>
            <w:tcW w:w="2809"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200" w:firstLine="420"/>
            </w:pPr>
            <w:r>
              <w:t>2.</w:t>
            </w:r>
            <w:r>
              <w:rPr>
                <w:rFonts w:hint="eastAsia"/>
              </w:rPr>
              <w:t>将重分类进损益的其他综合收益</w:t>
            </w:r>
          </w:p>
        </w:tc>
        <w:tc>
          <w:tcPr>
            <w:tcW w:w="1115" w:type="pct"/>
            <w:tcBorders>
              <w:top w:val="outset" w:sz="6" w:space="0" w:color="auto"/>
              <w:left w:val="outset" w:sz="6" w:space="0" w:color="auto"/>
              <w:bottom w:val="outset" w:sz="6" w:space="0" w:color="auto"/>
              <w:right w:val="outset" w:sz="6" w:space="0" w:color="auto"/>
            </w:tcBorders>
          </w:tcPr>
          <w:p w:rsidR="006C1D9C" w:rsidRDefault="006C1D9C">
            <w:pPr>
              <w:jc w:val="right"/>
            </w:pPr>
          </w:p>
        </w:tc>
        <w:tc>
          <w:tcPr>
            <w:tcW w:w="1075" w:type="pct"/>
            <w:tcBorders>
              <w:top w:val="outset" w:sz="6" w:space="0" w:color="auto"/>
              <w:left w:val="outset" w:sz="6" w:space="0" w:color="auto"/>
              <w:bottom w:val="outset" w:sz="6" w:space="0" w:color="auto"/>
              <w:right w:val="outset" w:sz="6" w:space="0" w:color="auto"/>
            </w:tcBorders>
          </w:tcPr>
          <w:p w:rsidR="006C1D9C" w:rsidRDefault="006C1D9C">
            <w:pPr>
              <w:jc w:val="right"/>
            </w:pPr>
          </w:p>
        </w:tc>
      </w:tr>
      <w:tr w:rsidR="006C1D9C" w:rsidTr="0053580F">
        <w:trPr>
          <w:jc w:val="center"/>
        </w:trPr>
        <w:tc>
          <w:tcPr>
            <w:tcW w:w="2809"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200" w:firstLine="420"/>
            </w:pPr>
            <w:r>
              <w:rPr>
                <w:rFonts w:hint="eastAsia"/>
              </w:rPr>
              <w:lastRenderedPageBreak/>
              <w:t>（1）权益法下可转损益的其他综合收益</w:t>
            </w:r>
          </w:p>
        </w:tc>
        <w:tc>
          <w:tcPr>
            <w:tcW w:w="1115" w:type="pct"/>
            <w:tcBorders>
              <w:top w:val="outset" w:sz="6" w:space="0" w:color="auto"/>
              <w:left w:val="outset" w:sz="6" w:space="0" w:color="auto"/>
              <w:bottom w:val="outset" w:sz="6" w:space="0" w:color="auto"/>
              <w:right w:val="outset" w:sz="6" w:space="0" w:color="auto"/>
            </w:tcBorders>
          </w:tcPr>
          <w:p w:rsidR="006C1D9C" w:rsidRDefault="006C1D9C">
            <w:pPr>
              <w:jc w:val="right"/>
            </w:pPr>
          </w:p>
        </w:tc>
        <w:tc>
          <w:tcPr>
            <w:tcW w:w="1075" w:type="pct"/>
            <w:tcBorders>
              <w:top w:val="outset" w:sz="6" w:space="0" w:color="auto"/>
              <w:left w:val="outset" w:sz="6" w:space="0" w:color="auto"/>
              <w:bottom w:val="outset" w:sz="6" w:space="0" w:color="auto"/>
              <w:right w:val="outset" w:sz="6" w:space="0" w:color="auto"/>
            </w:tcBorders>
          </w:tcPr>
          <w:p w:rsidR="006C1D9C" w:rsidRDefault="006C1D9C">
            <w:pPr>
              <w:jc w:val="right"/>
            </w:pPr>
          </w:p>
        </w:tc>
      </w:tr>
      <w:tr w:rsidR="006C1D9C" w:rsidTr="0053580F">
        <w:trPr>
          <w:jc w:val="center"/>
        </w:trPr>
        <w:tc>
          <w:tcPr>
            <w:tcW w:w="2809"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200" w:firstLine="420"/>
            </w:pPr>
            <w:r>
              <w:rPr>
                <w:rFonts w:hint="eastAsia"/>
              </w:rPr>
              <w:t>（2）其他债权投资公允价值变动</w:t>
            </w:r>
          </w:p>
        </w:tc>
        <w:tc>
          <w:tcPr>
            <w:tcW w:w="1115" w:type="pct"/>
            <w:tcBorders>
              <w:top w:val="outset" w:sz="6" w:space="0" w:color="auto"/>
              <w:left w:val="outset" w:sz="6" w:space="0" w:color="auto"/>
              <w:bottom w:val="outset" w:sz="6" w:space="0" w:color="auto"/>
              <w:right w:val="outset" w:sz="6" w:space="0" w:color="auto"/>
            </w:tcBorders>
          </w:tcPr>
          <w:p w:rsidR="006C1D9C" w:rsidRDefault="006C1D9C">
            <w:pPr>
              <w:jc w:val="right"/>
            </w:pPr>
          </w:p>
        </w:tc>
        <w:tc>
          <w:tcPr>
            <w:tcW w:w="1075" w:type="pct"/>
            <w:tcBorders>
              <w:top w:val="outset" w:sz="6" w:space="0" w:color="auto"/>
              <w:left w:val="outset" w:sz="6" w:space="0" w:color="auto"/>
              <w:bottom w:val="outset" w:sz="6" w:space="0" w:color="auto"/>
              <w:right w:val="outset" w:sz="6" w:space="0" w:color="auto"/>
            </w:tcBorders>
          </w:tcPr>
          <w:p w:rsidR="006C1D9C" w:rsidRDefault="006C1D9C">
            <w:pPr>
              <w:jc w:val="right"/>
            </w:pPr>
          </w:p>
        </w:tc>
      </w:tr>
      <w:tr w:rsidR="006C1D9C" w:rsidTr="0053580F">
        <w:trPr>
          <w:jc w:val="center"/>
        </w:trPr>
        <w:tc>
          <w:tcPr>
            <w:tcW w:w="2809"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200" w:firstLine="420"/>
            </w:pPr>
            <w:r>
              <w:rPr>
                <w:rFonts w:hint="eastAsia"/>
              </w:rPr>
              <w:t>（3）金融资产重分类计入其他综合收益的金额</w:t>
            </w:r>
          </w:p>
        </w:tc>
        <w:tc>
          <w:tcPr>
            <w:tcW w:w="1115" w:type="pct"/>
            <w:tcBorders>
              <w:top w:val="outset" w:sz="6" w:space="0" w:color="auto"/>
              <w:left w:val="outset" w:sz="6" w:space="0" w:color="auto"/>
              <w:bottom w:val="outset" w:sz="6" w:space="0" w:color="auto"/>
              <w:right w:val="outset" w:sz="6" w:space="0" w:color="auto"/>
            </w:tcBorders>
          </w:tcPr>
          <w:p w:rsidR="006C1D9C" w:rsidRDefault="006C1D9C">
            <w:pPr>
              <w:jc w:val="right"/>
            </w:pPr>
          </w:p>
        </w:tc>
        <w:tc>
          <w:tcPr>
            <w:tcW w:w="1075" w:type="pct"/>
            <w:tcBorders>
              <w:top w:val="outset" w:sz="6" w:space="0" w:color="auto"/>
              <w:left w:val="outset" w:sz="6" w:space="0" w:color="auto"/>
              <w:bottom w:val="outset" w:sz="6" w:space="0" w:color="auto"/>
              <w:right w:val="outset" w:sz="6" w:space="0" w:color="auto"/>
            </w:tcBorders>
          </w:tcPr>
          <w:p w:rsidR="006C1D9C" w:rsidRDefault="006C1D9C">
            <w:pPr>
              <w:jc w:val="right"/>
            </w:pPr>
          </w:p>
        </w:tc>
      </w:tr>
      <w:tr w:rsidR="006C1D9C" w:rsidTr="0053580F">
        <w:trPr>
          <w:jc w:val="center"/>
        </w:trPr>
        <w:tc>
          <w:tcPr>
            <w:tcW w:w="2809"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200" w:firstLine="420"/>
            </w:pPr>
            <w:r>
              <w:rPr>
                <w:rFonts w:hint="eastAsia"/>
              </w:rPr>
              <w:t>（4）其他债权投资信用减值准备</w:t>
            </w:r>
          </w:p>
        </w:tc>
        <w:tc>
          <w:tcPr>
            <w:tcW w:w="1115" w:type="pct"/>
            <w:tcBorders>
              <w:top w:val="outset" w:sz="6" w:space="0" w:color="auto"/>
              <w:left w:val="outset" w:sz="6" w:space="0" w:color="auto"/>
              <w:bottom w:val="outset" w:sz="6" w:space="0" w:color="auto"/>
              <w:right w:val="outset" w:sz="6" w:space="0" w:color="auto"/>
            </w:tcBorders>
          </w:tcPr>
          <w:p w:rsidR="006C1D9C" w:rsidRDefault="006C1D9C">
            <w:pPr>
              <w:jc w:val="right"/>
            </w:pPr>
          </w:p>
        </w:tc>
        <w:tc>
          <w:tcPr>
            <w:tcW w:w="1075" w:type="pct"/>
            <w:tcBorders>
              <w:top w:val="outset" w:sz="6" w:space="0" w:color="auto"/>
              <w:left w:val="outset" w:sz="6" w:space="0" w:color="auto"/>
              <w:bottom w:val="outset" w:sz="6" w:space="0" w:color="auto"/>
              <w:right w:val="outset" w:sz="6" w:space="0" w:color="auto"/>
            </w:tcBorders>
          </w:tcPr>
          <w:p w:rsidR="006C1D9C" w:rsidRDefault="006C1D9C">
            <w:pPr>
              <w:jc w:val="right"/>
            </w:pPr>
          </w:p>
        </w:tc>
      </w:tr>
      <w:tr w:rsidR="006C1D9C" w:rsidTr="0053580F">
        <w:trPr>
          <w:jc w:val="center"/>
        </w:trPr>
        <w:tc>
          <w:tcPr>
            <w:tcW w:w="2809"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200" w:firstLine="420"/>
            </w:pPr>
            <w:r>
              <w:rPr>
                <w:rFonts w:hint="eastAsia"/>
              </w:rPr>
              <w:t>（</w:t>
            </w:r>
            <w:r>
              <w:t>5</w:t>
            </w:r>
            <w:r>
              <w:rPr>
                <w:rFonts w:hint="eastAsia"/>
              </w:rPr>
              <w:t>）现金流量套期储备</w:t>
            </w:r>
          </w:p>
        </w:tc>
        <w:tc>
          <w:tcPr>
            <w:tcW w:w="1115" w:type="pct"/>
            <w:tcBorders>
              <w:top w:val="outset" w:sz="6" w:space="0" w:color="auto"/>
              <w:left w:val="outset" w:sz="6" w:space="0" w:color="auto"/>
              <w:bottom w:val="outset" w:sz="6" w:space="0" w:color="auto"/>
              <w:right w:val="outset" w:sz="6" w:space="0" w:color="auto"/>
            </w:tcBorders>
          </w:tcPr>
          <w:p w:rsidR="006C1D9C" w:rsidRDefault="006C1D9C">
            <w:pPr>
              <w:jc w:val="right"/>
            </w:pPr>
          </w:p>
        </w:tc>
        <w:tc>
          <w:tcPr>
            <w:tcW w:w="1075" w:type="pct"/>
            <w:tcBorders>
              <w:top w:val="outset" w:sz="6" w:space="0" w:color="auto"/>
              <w:left w:val="outset" w:sz="6" w:space="0" w:color="auto"/>
              <w:bottom w:val="outset" w:sz="6" w:space="0" w:color="auto"/>
              <w:right w:val="outset" w:sz="6" w:space="0" w:color="auto"/>
            </w:tcBorders>
          </w:tcPr>
          <w:p w:rsidR="006C1D9C" w:rsidRDefault="006C1D9C">
            <w:pPr>
              <w:jc w:val="right"/>
            </w:pPr>
          </w:p>
        </w:tc>
      </w:tr>
      <w:tr w:rsidR="006C1D9C" w:rsidTr="0053580F">
        <w:trPr>
          <w:jc w:val="center"/>
        </w:trPr>
        <w:tc>
          <w:tcPr>
            <w:tcW w:w="2809"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200" w:firstLine="420"/>
            </w:pPr>
            <w:r>
              <w:rPr>
                <w:rFonts w:hint="eastAsia"/>
              </w:rPr>
              <w:t>（6）</w:t>
            </w:r>
            <w:r>
              <w:t>外币财务报表折算差额</w:t>
            </w:r>
          </w:p>
        </w:tc>
        <w:tc>
          <w:tcPr>
            <w:tcW w:w="1115" w:type="pct"/>
            <w:tcBorders>
              <w:top w:val="outset" w:sz="6" w:space="0" w:color="auto"/>
              <w:left w:val="outset" w:sz="6" w:space="0" w:color="auto"/>
              <w:bottom w:val="outset" w:sz="6" w:space="0" w:color="auto"/>
              <w:right w:val="outset" w:sz="6" w:space="0" w:color="auto"/>
            </w:tcBorders>
          </w:tcPr>
          <w:p w:rsidR="006C1D9C" w:rsidRDefault="006C1D9C">
            <w:pPr>
              <w:jc w:val="right"/>
            </w:pPr>
          </w:p>
        </w:tc>
        <w:tc>
          <w:tcPr>
            <w:tcW w:w="1075" w:type="pct"/>
            <w:tcBorders>
              <w:top w:val="outset" w:sz="6" w:space="0" w:color="auto"/>
              <w:left w:val="outset" w:sz="6" w:space="0" w:color="auto"/>
              <w:bottom w:val="outset" w:sz="6" w:space="0" w:color="auto"/>
              <w:right w:val="outset" w:sz="6" w:space="0" w:color="auto"/>
            </w:tcBorders>
          </w:tcPr>
          <w:p w:rsidR="006C1D9C" w:rsidRDefault="006C1D9C">
            <w:pPr>
              <w:jc w:val="right"/>
            </w:pPr>
          </w:p>
        </w:tc>
      </w:tr>
      <w:tr w:rsidR="006C1D9C" w:rsidTr="0053580F">
        <w:trPr>
          <w:jc w:val="center"/>
        </w:trPr>
        <w:tc>
          <w:tcPr>
            <w:tcW w:w="2809"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200" w:firstLine="420"/>
            </w:pPr>
            <w:r>
              <w:rPr>
                <w:rFonts w:hint="eastAsia"/>
              </w:rPr>
              <w:t>（7）其他</w:t>
            </w:r>
          </w:p>
        </w:tc>
        <w:tc>
          <w:tcPr>
            <w:tcW w:w="1115" w:type="pct"/>
            <w:tcBorders>
              <w:top w:val="outset" w:sz="6" w:space="0" w:color="auto"/>
              <w:left w:val="outset" w:sz="6" w:space="0" w:color="auto"/>
              <w:bottom w:val="outset" w:sz="6" w:space="0" w:color="auto"/>
              <w:right w:val="outset" w:sz="6" w:space="0" w:color="auto"/>
            </w:tcBorders>
          </w:tcPr>
          <w:p w:rsidR="006C1D9C" w:rsidRDefault="006C1D9C">
            <w:pPr>
              <w:jc w:val="right"/>
            </w:pPr>
          </w:p>
        </w:tc>
        <w:tc>
          <w:tcPr>
            <w:tcW w:w="1075" w:type="pct"/>
            <w:tcBorders>
              <w:top w:val="outset" w:sz="6" w:space="0" w:color="auto"/>
              <w:left w:val="outset" w:sz="6" w:space="0" w:color="auto"/>
              <w:bottom w:val="outset" w:sz="6" w:space="0" w:color="auto"/>
              <w:right w:val="outset" w:sz="6" w:space="0" w:color="auto"/>
            </w:tcBorders>
          </w:tcPr>
          <w:p w:rsidR="006C1D9C" w:rsidRDefault="006C1D9C">
            <w:pPr>
              <w:jc w:val="right"/>
            </w:pPr>
          </w:p>
        </w:tc>
      </w:tr>
      <w:tr w:rsidR="006C1D9C" w:rsidTr="0053580F">
        <w:trPr>
          <w:jc w:val="center"/>
        </w:trPr>
        <w:tc>
          <w:tcPr>
            <w:tcW w:w="2809"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（二）归属于少数股东的其他综合收益的税后净额</w:t>
            </w:r>
          </w:p>
        </w:tc>
        <w:tc>
          <w:tcPr>
            <w:tcW w:w="1115" w:type="pct"/>
            <w:tcBorders>
              <w:top w:val="outset" w:sz="6" w:space="0" w:color="auto"/>
              <w:left w:val="outset" w:sz="6" w:space="0" w:color="auto"/>
              <w:bottom w:val="outset" w:sz="6" w:space="0" w:color="auto"/>
              <w:right w:val="outset" w:sz="6" w:space="0" w:color="auto"/>
            </w:tcBorders>
          </w:tcPr>
          <w:p w:rsidR="006C1D9C" w:rsidRDefault="006C1D9C">
            <w:pPr>
              <w:jc w:val="right"/>
            </w:pPr>
          </w:p>
        </w:tc>
        <w:tc>
          <w:tcPr>
            <w:tcW w:w="1075" w:type="pct"/>
            <w:tcBorders>
              <w:top w:val="outset" w:sz="6" w:space="0" w:color="auto"/>
              <w:left w:val="outset" w:sz="6" w:space="0" w:color="auto"/>
              <w:bottom w:val="outset" w:sz="6" w:space="0" w:color="auto"/>
              <w:right w:val="outset" w:sz="6" w:space="0" w:color="auto"/>
            </w:tcBorders>
          </w:tcPr>
          <w:p w:rsidR="006C1D9C" w:rsidRDefault="006C1D9C">
            <w:pPr>
              <w:jc w:val="right"/>
            </w:pPr>
          </w:p>
        </w:tc>
      </w:tr>
      <w:tr w:rsidR="006C1D9C" w:rsidTr="0053580F">
        <w:trPr>
          <w:jc w:val="center"/>
        </w:trPr>
        <w:tc>
          <w:tcPr>
            <w:tcW w:w="2809" w:type="pct"/>
            <w:tcBorders>
              <w:top w:val="outset" w:sz="6" w:space="0" w:color="auto"/>
              <w:left w:val="outset" w:sz="6" w:space="0" w:color="auto"/>
              <w:bottom w:val="outset" w:sz="6" w:space="0" w:color="auto"/>
              <w:right w:val="outset" w:sz="6" w:space="0" w:color="auto"/>
            </w:tcBorders>
            <w:vAlign w:val="center"/>
          </w:tcPr>
          <w:p w:rsidR="006C1D9C" w:rsidRDefault="00B73595">
            <w:r>
              <w:rPr>
                <w:rFonts w:hint="eastAsia"/>
              </w:rPr>
              <w:t>七、综合收益总额</w:t>
            </w:r>
          </w:p>
        </w:tc>
        <w:tc>
          <w:tcPr>
            <w:tcW w:w="1115" w:type="pct"/>
            <w:tcBorders>
              <w:top w:val="outset" w:sz="6" w:space="0" w:color="auto"/>
              <w:left w:val="outset" w:sz="6" w:space="0" w:color="auto"/>
              <w:bottom w:val="outset" w:sz="6" w:space="0" w:color="auto"/>
              <w:right w:val="outset" w:sz="6" w:space="0" w:color="auto"/>
            </w:tcBorders>
          </w:tcPr>
          <w:p w:rsidR="006C1D9C" w:rsidRDefault="00B73595">
            <w:pPr>
              <w:jc w:val="right"/>
            </w:pPr>
            <w:r>
              <w:t>131,308,870.23</w:t>
            </w:r>
          </w:p>
        </w:tc>
        <w:tc>
          <w:tcPr>
            <w:tcW w:w="1075" w:type="pct"/>
            <w:tcBorders>
              <w:top w:val="outset" w:sz="6" w:space="0" w:color="auto"/>
              <w:left w:val="outset" w:sz="6" w:space="0" w:color="auto"/>
              <w:bottom w:val="outset" w:sz="6" w:space="0" w:color="auto"/>
              <w:right w:val="outset" w:sz="6" w:space="0" w:color="auto"/>
            </w:tcBorders>
            <w:vAlign w:val="center"/>
          </w:tcPr>
          <w:p w:rsidR="006C1D9C" w:rsidRDefault="00B73595">
            <w:pPr>
              <w:jc w:val="right"/>
            </w:pPr>
            <w:r>
              <w:t>130,696,073.04</w:t>
            </w:r>
          </w:p>
        </w:tc>
      </w:tr>
      <w:tr w:rsidR="006C1D9C" w:rsidTr="0053580F">
        <w:trPr>
          <w:jc w:val="center"/>
        </w:trPr>
        <w:tc>
          <w:tcPr>
            <w:tcW w:w="2809"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（一）归属于母公司所有者的综合收益总额</w:t>
            </w:r>
          </w:p>
        </w:tc>
        <w:tc>
          <w:tcPr>
            <w:tcW w:w="1115" w:type="pct"/>
            <w:tcBorders>
              <w:top w:val="outset" w:sz="6" w:space="0" w:color="auto"/>
              <w:left w:val="outset" w:sz="6" w:space="0" w:color="auto"/>
              <w:bottom w:val="outset" w:sz="6" w:space="0" w:color="auto"/>
              <w:right w:val="outset" w:sz="6" w:space="0" w:color="auto"/>
            </w:tcBorders>
            <w:vAlign w:val="center"/>
          </w:tcPr>
          <w:p w:rsidR="006C1D9C" w:rsidRDefault="00B73595">
            <w:pPr>
              <w:jc w:val="right"/>
            </w:pPr>
            <w:r>
              <w:t>74,610,337.22</w:t>
            </w:r>
          </w:p>
        </w:tc>
        <w:tc>
          <w:tcPr>
            <w:tcW w:w="1075" w:type="pct"/>
            <w:tcBorders>
              <w:top w:val="outset" w:sz="6" w:space="0" w:color="auto"/>
              <w:left w:val="outset" w:sz="6" w:space="0" w:color="auto"/>
              <w:bottom w:val="outset" w:sz="6" w:space="0" w:color="auto"/>
              <w:right w:val="outset" w:sz="6" w:space="0" w:color="auto"/>
            </w:tcBorders>
            <w:vAlign w:val="center"/>
          </w:tcPr>
          <w:p w:rsidR="006C1D9C" w:rsidRDefault="00B73595">
            <w:pPr>
              <w:jc w:val="right"/>
            </w:pPr>
            <w:r>
              <w:t>79,380,163.01</w:t>
            </w:r>
          </w:p>
        </w:tc>
      </w:tr>
      <w:tr w:rsidR="006C1D9C" w:rsidTr="0053580F">
        <w:trPr>
          <w:jc w:val="center"/>
        </w:trPr>
        <w:tc>
          <w:tcPr>
            <w:tcW w:w="2809"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（二）归属于少数股东的综合收益总额</w:t>
            </w:r>
          </w:p>
        </w:tc>
        <w:tc>
          <w:tcPr>
            <w:tcW w:w="1115" w:type="pct"/>
            <w:tcBorders>
              <w:top w:val="outset" w:sz="6" w:space="0" w:color="auto"/>
              <w:left w:val="outset" w:sz="6" w:space="0" w:color="auto"/>
              <w:bottom w:val="outset" w:sz="6" w:space="0" w:color="auto"/>
              <w:right w:val="outset" w:sz="6" w:space="0" w:color="auto"/>
            </w:tcBorders>
            <w:vAlign w:val="center"/>
          </w:tcPr>
          <w:p w:rsidR="006C1D9C" w:rsidRDefault="00B73595">
            <w:pPr>
              <w:jc w:val="right"/>
            </w:pPr>
            <w:r>
              <w:t>56,698,533.01</w:t>
            </w:r>
          </w:p>
        </w:tc>
        <w:tc>
          <w:tcPr>
            <w:tcW w:w="1075" w:type="pct"/>
            <w:tcBorders>
              <w:top w:val="outset" w:sz="6" w:space="0" w:color="auto"/>
              <w:left w:val="outset" w:sz="6" w:space="0" w:color="auto"/>
              <w:bottom w:val="outset" w:sz="6" w:space="0" w:color="auto"/>
              <w:right w:val="outset" w:sz="6" w:space="0" w:color="auto"/>
            </w:tcBorders>
            <w:vAlign w:val="center"/>
          </w:tcPr>
          <w:p w:rsidR="006C1D9C" w:rsidRDefault="00B73595">
            <w:pPr>
              <w:jc w:val="right"/>
            </w:pPr>
            <w:r>
              <w:t>51,315,910.03</w:t>
            </w:r>
          </w:p>
        </w:tc>
      </w:tr>
      <w:tr w:rsidR="006C1D9C">
        <w:trPr>
          <w:jc w:val="center"/>
        </w:trPr>
        <w:sdt>
          <w:sdtPr>
            <w:tag w:val="_PLD_44b8e62e5cd44a8eb94cab9ecb4be9a7"/>
            <w:id w:val="394095838"/>
          </w:sdtPr>
          <w:sdtContent>
            <w:tc>
              <w:tcPr>
                <w:tcW w:w="5000" w:type="pct"/>
                <w:gridSpan w:val="3"/>
                <w:tcBorders>
                  <w:top w:val="outset" w:sz="6" w:space="0" w:color="auto"/>
                  <w:left w:val="outset" w:sz="6" w:space="0" w:color="auto"/>
                  <w:bottom w:val="outset" w:sz="6" w:space="0" w:color="auto"/>
                  <w:right w:val="outset" w:sz="6" w:space="0" w:color="auto"/>
                </w:tcBorders>
                <w:vAlign w:val="center"/>
              </w:tcPr>
              <w:p w:rsidR="006C1D9C" w:rsidRDefault="00B73595">
                <w:r>
                  <w:rPr>
                    <w:rFonts w:hint="eastAsia"/>
                  </w:rPr>
                  <w:t>八、每股收益：</w:t>
                </w:r>
              </w:p>
            </w:tc>
          </w:sdtContent>
        </w:sdt>
      </w:tr>
      <w:tr w:rsidR="006C1D9C" w:rsidTr="0053580F">
        <w:trPr>
          <w:jc w:val="center"/>
        </w:trPr>
        <w:tc>
          <w:tcPr>
            <w:tcW w:w="2809"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t>（一）基本每股收益</w:t>
            </w:r>
            <w:r>
              <w:rPr>
                <w:rFonts w:hint="eastAsia"/>
              </w:rPr>
              <w:t>(元/股)</w:t>
            </w:r>
          </w:p>
        </w:tc>
        <w:tc>
          <w:tcPr>
            <w:tcW w:w="1115" w:type="pct"/>
            <w:tcBorders>
              <w:top w:val="outset" w:sz="6" w:space="0" w:color="auto"/>
              <w:left w:val="outset" w:sz="6" w:space="0" w:color="auto"/>
              <w:bottom w:val="outset" w:sz="6" w:space="0" w:color="auto"/>
              <w:right w:val="outset" w:sz="6" w:space="0" w:color="auto"/>
            </w:tcBorders>
          </w:tcPr>
          <w:p w:rsidR="006C1D9C" w:rsidRDefault="00B73595">
            <w:pPr>
              <w:jc w:val="right"/>
            </w:pPr>
            <w:r>
              <w:t>0.0629</w:t>
            </w:r>
          </w:p>
        </w:tc>
        <w:tc>
          <w:tcPr>
            <w:tcW w:w="1075" w:type="pct"/>
            <w:tcBorders>
              <w:top w:val="outset" w:sz="6" w:space="0" w:color="auto"/>
              <w:left w:val="outset" w:sz="6" w:space="0" w:color="auto"/>
              <w:bottom w:val="outset" w:sz="6" w:space="0" w:color="auto"/>
              <w:right w:val="outset" w:sz="6" w:space="0" w:color="auto"/>
            </w:tcBorders>
          </w:tcPr>
          <w:p w:rsidR="006C1D9C" w:rsidRDefault="00B73595">
            <w:pPr>
              <w:jc w:val="right"/>
            </w:pPr>
            <w:r>
              <w:t>0.0669</w:t>
            </w:r>
          </w:p>
        </w:tc>
      </w:tr>
      <w:tr w:rsidR="006C1D9C" w:rsidTr="0053580F">
        <w:trPr>
          <w:jc w:val="center"/>
        </w:trPr>
        <w:tc>
          <w:tcPr>
            <w:tcW w:w="2809"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t>（二）稀释每股收益</w:t>
            </w:r>
            <w:r>
              <w:rPr>
                <w:rFonts w:hint="eastAsia"/>
              </w:rPr>
              <w:t>(元/股)</w:t>
            </w:r>
          </w:p>
        </w:tc>
        <w:tc>
          <w:tcPr>
            <w:tcW w:w="1115" w:type="pct"/>
            <w:tcBorders>
              <w:top w:val="outset" w:sz="6" w:space="0" w:color="auto"/>
              <w:left w:val="outset" w:sz="6" w:space="0" w:color="auto"/>
              <w:bottom w:val="outset" w:sz="6" w:space="0" w:color="auto"/>
              <w:right w:val="outset" w:sz="6" w:space="0" w:color="auto"/>
            </w:tcBorders>
          </w:tcPr>
          <w:p w:rsidR="006C1D9C" w:rsidRDefault="00B73595">
            <w:pPr>
              <w:jc w:val="right"/>
            </w:pPr>
            <w:r>
              <w:t>0.0629</w:t>
            </w:r>
          </w:p>
        </w:tc>
        <w:tc>
          <w:tcPr>
            <w:tcW w:w="1075" w:type="pct"/>
            <w:tcBorders>
              <w:top w:val="outset" w:sz="6" w:space="0" w:color="auto"/>
              <w:left w:val="outset" w:sz="6" w:space="0" w:color="auto"/>
              <w:bottom w:val="outset" w:sz="6" w:space="0" w:color="auto"/>
              <w:right w:val="outset" w:sz="6" w:space="0" w:color="auto"/>
            </w:tcBorders>
          </w:tcPr>
          <w:p w:rsidR="006C1D9C" w:rsidRDefault="00B73595">
            <w:pPr>
              <w:jc w:val="right"/>
            </w:pPr>
            <w:r>
              <w:t>0.0669</w:t>
            </w:r>
          </w:p>
        </w:tc>
      </w:tr>
    </w:tbl>
    <w:p w:rsidR="006C1D9C" w:rsidRDefault="00B73595">
      <w:pPr>
        <w:rPr>
          <w:b/>
          <w:bCs/>
          <w:color w:val="FF0000"/>
        </w:rPr>
      </w:pPr>
      <w:r>
        <w:rPr>
          <w:rFonts w:hint="eastAsia"/>
        </w:rPr>
        <w:t>本期发生同一控制下企业合并的，被合并方在合并前实现的净利润为：</w:t>
      </w:r>
      <w:sdt>
        <w:sdtPr>
          <w:rPr>
            <w:rFonts w:hint="eastAsia"/>
          </w:rPr>
          <w:alias w:val="同一控制下的企业合并中被合并方在合并前实现的净利润"/>
          <w:tag w:val="_GBC_e990c3a8f29a42a7bd53f69753d1debd"/>
          <w:id w:val="-602719892"/>
          <w:placeholder>
            <w:docPart w:val="GBC22222222222222222222222222222"/>
          </w:placeholder>
        </w:sdtPr>
        <w:sdtContent>
          <w:r w:rsidR="0009714F">
            <w:t>23,744,159.82</w:t>
          </w:r>
        </w:sdtContent>
      </w:sdt>
      <w:r>
        <w:rPr>
          <w:rFonts w:hint="eastAsia"/>
        </w:rPr>
        <w:t>元, 上期被合并方实现的净利润为：</w:t>
      </w:r>
      <w:sdt>
        <w:sdtPr>
          <w:rPr>
            <w:rFonts w:hint="eastAsia"/>
          </w:rPr>
          <w:alias w:val="同一控制下的企业合并中被合并方在合并前实现的净利润"/>
          <w:tag w:val="_GBC_291468ba85f1494e8a40e6a17a6b07a4"/>
          <w:id w:val="623506600"/>
          <w:placeholder>
            <w:docPart w:val="GBC22222222222222222222222222222"/>
          </w:placeholder>
        </w:sdtPr>
        <w:sdtEndPr>
          <w:rPr>
            <w:rFonts w:hint="default"/>
          </w:rPr>
        </w:sdtEndPr>
        <w:sdtContent>
          <w:r w:rsidR="005977C0">
            <w:t>14,292,012.64</w:t>
          </w:r>
        </w:sdtContent>
      </w:sdt>
      <w:r>
        <w:rPr>
          <w:rFonts w:hint="eastAsia"/>
        </w:rPr>
        <w:t>元。</w:t>
      </w:r>
    </w:p>
    <w:p w:rsidR="006C1D9C" w:rsidRDefault="00B73595">
      <w:pPr>
        <w:rPr>
          <w:rFonts w:ascii="仿宋_GB2312" w:eastAsia="仿宋_GB2312"/>
        </w:rPr>
      </w:pPr>
      <w:r>
        <w:rPr>
          <w:rFonts w:hint="eastAsia"/>
        </w:rPr>
        <w:t>公司负责</w:t>
      </w:r>
      <w:r>
        <w:t>人</w:t>
      </w:r>
      <w:r>
        <w:rPr>
          <w:rFonts w:hint="eastAsia"/>
        </w:rPr>
        <w:t>：</w:t>
      </w:r>
      <w:sdt>
        <w:sdtPr>
          <w:rPr>
            <w:rFonts w:hint="eastAsia"/>
          </w:rPr>
          <w:alias w:val="公司负责人"/>
          <w:tag w:val="_GBC_73af8ba87bb949b192478420be01de08"/>
          <w:id w:val="1190105227"/>
          <w:placeholder>
            <w:docPart w:val="GBC22222222222222222222222222222"/>
          </w:placeholder>
          <w:dataBinding w:prefixMappings="xmlns:clcid-mr='clcid-mr'" w:xpath="/*/clcid-mr:GongSiFuZeRenXingMing[not(@periodRef)]" w:storeItemID="{42DEBF9A-6816-48AE-BADD-E3125C474CD9}"/>
          <w:text/>
        </w:sdtPr>
        <w:sdtContent>
          <w:r>
            <w:rPr>
              <w:rFonts w:hint="eastAsia"/>
            </w:rPr>
            <w:t>屈宏</w:t>
          </w:r>
        </w:sdtContent>
      </w:sdt>
      <w:r>
        <w:t xml:space="preserve"> </w:t>
      </w:r>
      <w:r>
        <w:rPr>
          <w:rFonts w:hint="eastAsia"/>
        </w:rPr>
        <w:t xml:space="preserve">       </w:t>
      </w:r>
      <w:r>
        <w:t>主管会计工作负责人</w:t>
      </w:r>
      <w:r>
        <w:rPr>
          <w:rFonts w:hint="eastAsia"/>
        </w:rPr>
        <w:t>：</w:t>
      </w:r>
      <w:sdt>
        <w:sdtPr>
          <w:rPr>
            <w:rFonts w:hint="eastAsia"/>
          </w:rPr>
          <w:alias w:val="主管会计工作负责人姓名"/>
          <w:tag w:val="_GBC_454f7e9170d149f28ea0c7c5e19f6e65"/>
          <w:id w:val="2036301024"/>
          <w:placeholder>
            <w:docPart w:val="GBC22222222222222222222222222222"/>
          </w:placeholder>
          <w:dataBinding w:prefixMappings="xmlns:clcid-mr='clcid-mr'" w:xpath="/*/clcid-mr:ZhuGuanKuaiJiGongZuoFuZeRenXingMing[not(@periodRef)]" w:storeItemID="{42DEBF9A-6816-48AE-BADD-E3125C474CD9}"/>
          <w:text/>
        </w:sdtPr>
        <w:sdtContent>
          <w:r>
            <w:rPr>
              <w:rFonts w:hint="eastAsia"/>
            </w:rPr>
            <w:t>刘世斌</w:t>
          </w:r>
        </w:sdtContent>
      </w:sdt>
      <w:r>
        <w:t xml:space="preserve"> </w:t>
      </w:r>
      <w:r>
        <w:rPr>
          <w:rFonts w:hint="eastAsia"/>
        </w:rPr>
        <w:t xml:space="preserve">       </w:t>
      </w:r>
      <w:r>
        <w:t>会计机构负责人</w:t>
      </w:r>
      <w:r>
        <w:rPr>
          <w:rFonts w:hint="eastAsia"/>
        </w:rPr>
        <w:t>：</w:t>
      </w:r>
      <w:sdt>
        <w:sdtPr>
          <w:rPr>
            <w:rFonts w:hint="eastAsia"/>
          </w:rPr>
          <w:alias w:val="会计机构负责人姓名"/>
          <w:tag w:val="_GBC_4056399eb870420eaa02b346967a580f"/>
          <w:id w:val="-342858535"/>
          <w:placeholder>
            <w:docPart w:val="GBC22222222222222222222222222222"/>
          </w:placeholder>
          <w:dataBinding w:prefixMappings="xmlns:clcid-mr='clcid-mr'" w:xpath="/*/clcid-mr:KuaiJiJiGouFuZeRenXingMing[not(@periodRef)]" w:storeItemID="{42DEBF9A-6816-48AE-BADD-E3125C474CD9}"/>
          <w:text/>
        </w:sdtPr>
        <w:sdtContent>
          <w:r>
            <w:rPr>
              <w:rFonts w:hint="eastAsia"/>
            </w:rPr>
            <w:t>刘红伟</w:t>
          </w:r>
        </w:sdtContent>
      </w:sdt>
    </w:p>
    <w:p w:rsidR="006C1D9C" w:rsidRDefault="006C1D9C">
      <w:pPr>
        <w:snapToGrid w:val="0"/>
        <w:spacing w:line="240" w:lineRule="atLeast"/>
        <w:ind w:rightChars="-73" w:right="-153"/>
        <w:rPr>
          <w:rFonts w:ascii="仿宋_GB2312" w:eastAsia="仿宋_GB2312" w:hAnsi="宋体-方正超大字符集" w:cs="宋体-方正超大字符集"/>
        </w:rPr>
      </w:pPr>
    </w:p>
    <w:p w:rsidR="006C1D9C" w:rsidRDefault="00B73595">
      <w:pPr>
        <w:jc w:val="center"/>
        <w:outlineLvl w:val="2"/>
        <w:rPr>
          <w:b/>
        </w:rPr>
      </w:pPr>
      <w:r>
        <w:rPr>
          <w:rFonts w:hint="eastAsia"/>
          <w:b/>
        </w:rPr>
        <w:t>合并</w:t>
      </w:r>
      <w:r>
        <w:rPr>
          <w:b/>
        </w:rPr>
        <w:t>现金流量表</w:t>
      </w:r>
    </w:p>
    <w:p w:rsidR="006C1D9C" w:rsidRDefault="00B73595">
      <w:pPr>
        <w:jc w:val="center"/>
      </w:pPr>
      <w:r>
        <w:t>2024年</w:t>
      </w:r>
      <w:r>
        <w:rPr>
          <w:rFonts w:hint="eastAsia"/>
        </w:rPr>
        <w:t>1—9</w:t>
      </w:r>
      <w:r>
        <w:t>月</w:t>
      </w:r>
    </w:p>
    <w:p w:rsidR="006C1D9C" w:rsidRDefault="00B73595">
      <w:pPr>
        <w:rPr>
          <w:b/>
          <w:bCs/>
        </w:rPr>
      </w:pPr>
      <w:r>
        <w:rPr>
          <w:rFonts w:hint="eastAsia"/>
        </w:rPr>
        <w:t>编制单位：</w:t>
      </w:r>
      <w:sdt>
        <w:sdtPr>
          <w:rPr>
            <w:rFonts w:hint="eastAsia"/>
          </w:rPr>
          <w:alias w:val="公司法定中文名称"/>
          <w:tag w:val="_GBC_659bcf3a5fba4c6db821cf398f3a2a15"/>
          <w:id w:val="1096592731"/>
          <w:placeholder>
            <w:docPart w:val="GBC22222222222222222222222222222"/>
          </w:placeholder>
          <w:dataBinding w:prefixMappings="xmlns:clcid-cgi='clcid-cgi'" w:xpath="/*/clcid-cgi:GongSiFaDingZhongWenMingCheng[not(@periodRef)]" w:storeItemID="{42DEBF9A-6816-48AE-BADD-E3125C474CD9}"/>
          <w:text/>
        </w:sdtPr>
        <w:sdtContent>
          <w:r>
            <w:rPr>
              <w:rFonts w:hint="eastAsia"/>
            </w:rPr>
            <w:t>重庆港股份有限公司</w:t>
          </w:r>
        </w:sdtContent>
      </w:sdt>
    </w:p>
    <w:p w:rsidR="006C1D9C" w:rsidRDefault="00B73595">
      <w:pPr>
        <w:wordWrap w:val="0"/>
        <w:jc w:val="right"/>
      </w:pPr>
      <w:r>
        <w:t>单位</w:t>
      </w:r>
      <w:r>
        <w:rPr>
          <w:rFonts w:hint="eastAsia"/>
        </w:rPr>
        <w:t>：</w:t>
      </w:r>
      <w:sdt>
        <w:sdtPr>
          <w:rPr>
            <w:rFonts w:hint="eastAsia"/>
          </w:rPr>
          <w:alias w:val="单位_现金流量表"/>
          <w:tag w:val="_GBC_3c5318ba2a3e43d48ab4c6a345a17521"/>
          <w:id w:val="-60140793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r>
        <w:rPr>
          <w:rFonts w:hint="eastAsia"/>
        </w:rPr>
        <w:t>：</w:t>
      </w:r>
      <w:sdt>
        <w:sdtPr>
          <w:rPr>
            <w:rFonts w:hint="eastAsia"/>
          </w:rPr>
          <w:alias w:val="币种_现金流量表"/>
          <w:tag w:val="_GBC_6a0256f5b6ed439dbfd9d39feb328a74"/>
          <w:id w:val="-50427988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r>
        <w:rPr>
          <w:rFonts w:hint="eastAsia"/>
        </w:rPr>
        <w:t xml:space="preserve">  审计类型：</w:t>
      </w:r>
      <w:sdt>
        <w:sdtPr>
          <w:rPr>
            <w:rFonts w:hint="eastAsia"/>
          </w:rPr>
          <w:alias w:val="审计类型_现金流量表"/>
          <w:tag w:val="_GBC_8146b872ca53420ab061f5c3451e619e"/>
          <w:id w:val="1172682112"/>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813"/>
        <w:gridCol w:w="2107"/>
        <w:gridCol w:w="1897"/>
      </w:tblGrid>
      <w:tr w:rsidR="009F60C3" w:rsidTr="0053580F">
        <w:sdt>
          <w:sdtPr>
            <w:tag w:val="_PLD_c61c731adb544d91afbee87ae5f2b970"/>
            <w:id w:val="-787359372"/>
            <w:lock w:val="sdtLocked"/>
          </w:sdtPr>
          <w:sdtContent>
            <w:tc>
              <w:tcPr>
                <w:tcW w:w="2729" w:type="pct"/>
                <w:tcBorders>
                  <w:top w:val="outset" w:sz="6" w:space="0" w:color="auto"/>
                  <w:left w:val="outset" w:sz="6" w:space="0" w:color="auto"/>
                  <w:bottom w:val="outset" w:sz="6" w:space="0" w:color="auto"/>
                  <w:right w:val="outset" w:sz="6" w:space="0" w:color="auto"/>
                </w:tcBorders>
                <w:vAlign w:val="center"/>
              </w:tcPr>
              <w:p w:rsidR="009F60C3" w:rsidRDefault="009F60C3" w:rsidP="0053580F">
                <w:pPr>
                  <w:jc w:val="center"/>
                  <w:rPr>
                    <w:b/>
                    <w:bCs/>
                  </w:rPr>
                </w:pPr>
                <w:r>
                  <w:rPr>
                    <w:b/>
                  </w:rPr>
                  <w:t>项目</w:t>
                </w:r>
              </w:p>
            </w:tc>
          </w:sdtContent>
        </w:sdt>
        <w:sdt>
          <w:sdtPr>
            <w:tag w:val="_PLD_3ea4691df9774977a390f0ba5e3ff34f"/>
            <w:id w:val="-1633473264"/>
            <w:lock w:val="sdtLocked"/>
          </w:sdtPr>
          <w:sdtContent>
            <w:tc>
              <w:tcPr>
                <w:tcW w:w="1195" w:type="pct"/>
                <w:tcBorders>
                  <w:top w:val="outset" w:sz="6" w:space="0" w:color="auto"/>
                  <w:left w:val="outset" w:sz="6" w:space="0" w:color="auto"/>
                  <w:bottom w:val="outset" w:sz="6" w:space="0" w:color="auto"/>
                  <w:right w:val="outset" w:sz="6" w:space="0" w:color="auto"/>
                </w:tcBorders>
                <w:vAlign w:val="center"/>
              </w:tcPr>
              <w:p w:rsidR="009F60C3" w:rsidRDefault="009F60C3" w:rsidP="0053580F">
                <w:pPr>
                  <w:jc w:val="center"/>
                  <w:rPr>
                    <w:b/>
                  </w:rPr>
                </w:pPr>
                <w:r>
                  <w:rPr>
                    <w:b/>
                  </w:rPr>
                  <w:t>2024</w:t>
                </w:r>
                <w:r>
                  <w:rPr>
                    <w:rFonts w:hint="eastAsia"/>
                    <w:b/>
                  </w:rPr>
                  <w:t>年前三季度</w:t>
                </w:r>
              </w:p>
              <w:p w:rsidR="009F60C3" w:rsidRDefault="009F60C3" w:rsidP="0053580F">
                <w:pPr>
                  <w:jc w:val="center"/>
                  <w:rPr>
                    <w:rFonts w:cs="宋体"/>
                  </w:rPr>
                </w:pPr>
                <w:r>
                  <w:rPr>
                    <w:rFonts w:cs="宋体" w:hint="eastAsia"/>
                    <w:b/>
                    <w:bCs/>
                  </w:rPr>
                  <w:t>（1-9月）</w:t>
                </w:r>
              </w:p>
            </w:tc>
          </w:sdtContent>
        </w:sdt>
        <w:sdt>
          <w:sdtPr>
            <w:tag w:val="_PLD_bfe0b7d7b88742dd8ee4f21e672e1035"/>
            <w:id w:val="558372366"/>
            <w:lock w:val="sdtLocked"/>
          </w:sdtPr>
          <w:sdtContent>
            <w:tc>
              <w:tcPr>
                <w:tcW w:w="1076" w:type="pct"/>
                <w:tcBorders>
                  <w:top w:val="outset" w:sz="6" w:space="0" w:color="auto"/>
                  <w:left w:val="outset" w:sz="6" w:space="0" w:color="auto"/>
                  <w:bottom w:val="outset" w:sz="6" w:space="0" w:color="auto"/>
                  <w:right w:val="outset" w:sz="6" w:space="0" w:color="auto"/>
                </w:tcBorders>
                <w:vAlign w:val="center"/>
              </w:tcPr>
              <w:p w:rsidR="009F60C3" w:rsidRDefault="009F60C3" w:rsidP="0053580F">
                <w:pPr>
                  <w:jc w:val="center"/>
                  <w:rPr>
                    <w:b/>
                  </w:rPr>
                </w:pPr>
                <w:r>
                  <w:rPr>
                    <w:b/>
                  </w:rPr>
                  <w:t>2023年</w:t>
                </w:r>
                <w:r>
                  <w:rPr>
                    <w:rFonts w:hint="eastAsia"/>
                    <w:b/>
                  </w:rPr>
                  <w:t>前三季度</w:t>
                </w:r>
              </w:p>
              <w:p w:rsidR="009F60C3" w:rsidRDefault="009F60C3" w:rsidP="0053580F">
                <w:pPr>
                  <w:jc w:val="center"/>
                  <w:rPr>
                    <w:rFonts w:cs="宋体"/>
                  </w:rPr>
                </w:pPr>
                <w:r>
                  <w:rPr>
                    <w:rFonts w:cs="宋体" w:hint="eastAsia"/>
                    <w:b/>
                    <w:bCs/>
                  </w:rPr>
                  <w:t>（1-9月）</w:t>
                </w:r>
              </w:p>
            </w:tc>
          </w:sdtContent>
        </w:sdt>
      </w:tr>
      <w:tr w:rsidR="009F60C3" w:rsidTr="0053580F">
        <w:sdt>
          <w:sdtPr>
            <w:tag w:val="_PLD_9745ff7e44764ea9b021e005c409368e"/>
            <w:id w:val="1620115500"/>
            <w:lock w:val="sdtLocked"/>
          </w:sdtPr>
          <w:sdtContent>
            <w:tc>
              <w:tcPr>
                <w:tcW w:w="5000" w:type="pct"/>
                <w:gridSpan w:val="3"/>
                <w:tcBorders>
                  <w:top w:val="outset" w:sz="6" w:space="0" w:color="auto"/>
                  <w:left w:val="outset" w:sz="6" w:space="0" w:color="auto"/>
                  <w:bottom w:val="outset" w:sz="6" w:space="0" w:color="auto"/>
                  <w:right w:val="outset" w:sz="6" w:space="0" w:color="auto"/>
                </w:tcBorders>
              </w:tcPr>
              <w:p w:rsidR="009F60C3" w:rsidRDefault="009F60C3" w:rsidP="0053580F">
                <w:r>
                  <w:rPr>
                    <w:rFonts w:hint="eastAsia"/>
                    <w:b/>
                    <w:bCs/>
                  </w:rPr>
                  <w:t>一、经营活动产生的现金流量：</w:t>
                </w:r>
              </w:p>
            </w:tc>
          </w:sdtContent>
        </w:sdt>
      </w:tr>
      <w:tr w:rsidR="00A90427" w:rsidTr="0053580F">
        <w:tc>
          <w:tcPr>
            <w:tcW w:w="2729" w:type="pct"/>
            <w:tcBorders>
              <w:top w:val="outset" w:sz="6" w:space="0" w:color="auto"/>
              <w:left w:val="outset" w:sz="6" w:space="0" w:color="auto"/>
              <w:bottom w:val="outset" w:sz="6" w:space="0" w:color="auto"/>
              <w:right w:val="outset" w:sz="6" w:space="0" w:color="auto"/>
            </w:tcBorders>
          </w:tcPr>
          <w:p w:rsidR="00A90427" w:rsidRDefault="00A90427" w:rsidP="00A90427">
            <w:pPr>
              <w:ind w:firstLineChars="100" w:firstLine="210"/>
            </w:pPr>
            <w:r>
              <w:rPr>
                <w:rFonts w:hint="eastAsia"/>
              </w:rPr>
              <w:t>销售商品、提供劳务收到的现金</w:t>
            </w:r>
          </w:p>
        </w:tc>
        <w:tc>
          <w:tcPr>
            <w:tcW w:w="1195" w:type="pct"/>
            <w:tcBorders>
              <w:top w:val="outset" w:sz="6" w:space="0" w:color="auto"/>
              <w:left w:val="outset" w:sz="6" w:space="0" w:color="auto"/>
              <w:bottom w:val="outset" w:sz="6" w:space="0" w:color="auto"/>
              <w:right w:val="outset" w:sz="6" w:space="0" w:color="auto"/>
            </w:tcBorders>
            <w:vAlign w:val="center"/>
          </w:tcPr>
          <w:p w:rsidR="00A90427" w:rsidRDefault="00A90427" w:rsidP="007B79F6">
            <w:pPr>
              <w:jc w:val="right"/>
              <w:rPr>
                <w:color w:val="auto"/>
                <w:sz w:val="24"/>
                <w:szCs w:val="24"/>
              </w:rPr>
            </w:pPr>
            <w:r>
              <w:t>2,991,281,763.79</w:t>
            </w:r>
          </w:p>
        </w:tc>
        <w:tc>
          <w:tcPr>
            <w:tcW w:w="1076" w:type="pct"/>
            <w:tcBorders>
              <w:top w:val="outset" w:sz="6" w:space="0" w:color="auto"/>
              <w:left w:val="outset" w:sz="6" w:space="0" w:color="auto"/>
              <w:bottom w:val="outset" w:sz="6" w:space="0" w:color="auto"/>
              <w:right w:val="outset" w:sz="6" w:space="0" w:color="auto"/>
            </w:tcBorders>
            <w:vAlign w:val="center"/>
          </w:tcPr>
          <w:p w:rsidR="00A90427" w:rsidRPr="00B12B03" w:rsidRDefault="00A90427" w:rsidP="00A90427">
            <w:pPr>
              <w:jc w:val="right"/>
            </w:pPr>
            <w:r>
              <w:t>4,228,771,251.66</w:t>
            </w:r>
          </w:p>
        </w:tc>
      </w:tr>
      <w:tr w:rsidR="00A90427" w:rsidTr="0053580F">
        <w:tc>
          <w:tcPr>
            <w:tcW w:w="2729" w:type="pct"/>
            <w:tcBorders>
              <w:top w:val="outset" w:sz="6" w:space="0" w:color="auto"/>
              <w:left w:val="outset" w:sz="6" w:space="0" w:color="auto"/>
              <w:bottom w:val="outset" w:sz="6" w:space="0" w:color="auto"/>
              <w:right w:val="outset" w:sz="6" w:space="0" w:color="auto"/>
            </w:tcBorders>
          </w:tcPr>
          <w:p w:rsidR="00A90427" w:rsidRDefault="00A90427" w:rsidP="00A90427">
            <w:pPr>
              <w:ind w:firstLineChars="100" w:firstLine="210"/>
            </w:pPr>
            <w:r>
              <w:rPr>
                <w:rFonts w:hint="eastAsia"/>
              </w:rPr>
              <w:t>客户存款和同业存放款项净增加额</w:t>
            </w:r>
          </w:p>
        </w:tc>
        <w:tc>
          <w:tcPr>
            <w:tcW w:w="1195" w:type="pct"/>
            <w:tcBorders>
              <w:top w:val="outset" w:sz="6" w:space="0" w:color="auto"/>
              <w:left w:val="outset" w:sz="6" w:space="0" w:color="auto"/>
              <w:bottom w:val="outset" w:sz="6" w:space="0" w:color="auto"/>
              <w:right w:val="outset" w:sz="6" w:space="0" w:color="auto"/>
            </w:tcBorders>
            <w:vAlign w:val="center"/>
          </w:tcPr>
          <w:p w:rsidR="00A90427" w:rsidRDefault="00A90427" w:rsidP="007B79F6">
            <w:pPr>
              <w:jc w:val="right"/>
            </w:pPr>
          </w:p>
        </w:tc>
        <w:tc>
          <w:tcPr>
            <w:tcW w:w="1076" w:type="pct"/>
            <w:tcBorders>
              <w:top w:val="outset" w:sz="6" w:space="0" w:color="auto"/>
              <w:left w:val="outset" w:sz="6" w:space="0" w:color="auto"/>
              <w:bottom w:val="outset" w:sz="6" w:space="0" w:color="auto"/>
              <w:right w:val="outset" w:sz="6" w:space="0" w:color="auto"/>
            </w:tcBorders>
            <w:vAlign w:val="center"/>
          </w:tcPr>
          <w:p w:rsidR="00A90427" w:rsidRDefault="00A90427" w:rsidP="00A90427">
            <w:pPr>
              <w:jc w:val="right"/>
            </w:pPr>
          </w:p>
        </w:tc>
      </w:tr>
      <w:tr w:rsidR="00A90427" w:rsidTr="0053580F">
        <w:tc>
          <w:tcPr>
            <w:tcW w:w="2729" w:type="pct"/>
            <w:tcBorders>
              <w:top w:val="outset" w:sz="6" w:space="0" w:color="auto"/>
              <w:left w:val="outset" w:sz="6" w:space="0" w:color="auto"/>
              <w:bottom w:val="outset" w:sz="6" w:space="0" w:color="auto"/>
              <w:right w:val="outset" w:sz="6" w:space="0" w:color="auto"/>
            </w:tcBorders>
          </w:tcPr>
          <w:p w:rsidR="00A90427" w:rsidRDefault="00A90427" w:rsidP="00A90427">
            <w:pPr>
              <w:ind w:firstLineChars="100" w:firstLine="210"/>
            </w:pPr>
            <w:r>
              <w:rPr>
                <w:rFonts w:hint="eastAsia"/>
              </w:rPr>
              <w:t>向中央银行借款净增加额</w:t>
            </w:r>
          </w:p>
        </w:tc>
        <w:tc>
          <w:tcPr>
            <w:tcW w:w="1195" w:type="pct"/>
            <w:tcBorders>
              <w:top w:val="outset" w:sz="6" w:space="0" w:color="auto"/>
              <w:left w:val="outset" w:sz="6" w:space="0" w:color="auto"/>
              <w:bottom w:val="outset" w:sz="6" w:space="0" w:color="auto"/>
              <w:right w:val="outset" w:sz="6" w:space="0" w:color="auto"/>
            </w:tcBorders>
            <w:vAlign w:val="center"/>
          </w:tcPr>
          <w:p w:rsidR="00A90427" w:rsidRDefault="00A90427" w:rsidP="007B79F6">
            <w:pPr>
              <w:jc w:val="right"/>
              <w:rPr>
                <w:rFonts w:ascii="Times New Roman" w:eastAsia="Times New Roman" w:hAnsi="Times New Roman"/>
                <w:sz w:val="20"/>
                <w:szCs w:val="20"/>
              </w:rPr>
            </w:pPr>
          </w:p>
        </w:tc>
        <w:tc>
          <w:tcPr>
            <w:tcW w:w="1076" w:type="pct"/>
            <w:tcBorders>
              <w:top w:val="outset" w:sz="6" w:space="0" w:color="auto"/>
              <w:left w:val="outset" w:sz="6" w:space="0" w:color="auto"/>
              <w:bottom w:val="outset" w:sz="6" w:space="0" w:color="auto"/>
              <w:right w:val="outset" w:sz="6" w:space="0" w:color="auto"/>
            </w:tcBorders>
            <w:vAlign w:val="center"/>
          </w:tcPr>
          <w:p w:rsidR="00A90427" w:rsidRDefault="00A90427" w:rsidP="00A90427">
            <w:pPr>
              <w:jc w:val="right"/>
            </w:pPr>
          </w:p>
        </w:tc>
      </w:tr>
      <w:tr w:rsidR="00A90427" w:rsidTr="0053580F">
        <w:tc>
          <w:tcPr>
            <w:tcW w:w="2729" w:type="pct"/>
            <w:tcBorders>
              <w:top w:val="outset" w:sz="6" w:space="0" w:color="auto"/>
              <w:left w:val="outset" w:sz="6" w:space="0" w:color="auto"/>
              <w:bottom w:val="outset" w:sz="6" w:space="0" w:color="auto"/>
              <w:right w:val="outset" w:sz="6" w:space="0" w:color="auto"/>
            </w:tcBorders>
          </w:tcPr>
          <w:p w:rsidR="00A90427" w:rsidRDefault="00A90427" w:rsidP="00A90427">
            <w:pPr>
              <w:ind w:firstLineChars="100" w:firstLine="210"/>
            </w:pPr>
            <w:r>
              <w:rPr>
                <w:rFonts w:hint="eastAsia"/>
              </w:rPr>
              <w:t>向其他金融机构拆入资金净增加额</w:t>
            </w:r>
          </w:p>
        </w:tc>
        <w:tc>
          <w:tcPr>
            <w:tcW w:w="1195" w:type="pct"/>
            <w:tcBorders>
              <w:top w:val="outset" w:sz="6" w:space="0" w:color="auto"/>
              <w:left w:val="outset" w:sz="6" w:space="0" w:color="auto"/>
              <w:bottom w:val="outset" w:sz="6" w:space="0" w:color="auto"/>
              <w:right w:val="outset" w:sz="6" w:space="0" w:color="auto"/>
            </w:tcBorders>
            <w:vAlign w:val="center"/>
          </w:tcPr>
          <w:p w:rsidR="00A90427" w:rsidRDefault="00A90427" w:rsidP="007B79F6">
            <w:pPr>
              <w:jc w:val="right"/>
              <w:rPr>
                <w:rFonts w:ascii="Times New Roman" w:eastAsia="Times New Roman" w:hAnsi="Times New Roman"/>
                <w:sz w:val="20"/>
                <w:szCs w:val="20"/>
              </w:rPr>
            </w:pPr>
          </w:p>
        </w:tc>
        <w:tc>
          <w:tcPr>
            <w:tcW w:w="1076" w:type="pct"/>
            <w:tcBorders>
              <w:top w:val="outset" w:sz="6" w:space="0" w:color="auto"/>
              <w:left w:val="outset" w:sz="6" w:space="0" w:color="auto"/>
              <w:bottom w:val="outset" w:sz="6" w:space="0" w:color="auto"/>
              <w:right w:val="outset" w:sz="6" w:space="0" w:color="auto"/>
            </w:tcBorders>
            <w:vAlign w:val="center"/>
          </w:tcPr>
          <w:p w:rsidR="00A90427" w:rsidRDefault="00A90427" w:rsidP="00A90427">
            <w:pPr>
              <w:jc w:val="right"/>
            </w:pPr>
          </w:p>
        </w:tc>
      </w:tr>
      <w:tr w:rsidR="00A90427" w:rsidTr="0053580F">
        <w:tc>
          <w:tcPr>
            <w:tcW w:w="2729" w:type="pct"/>
            <w:tcBorders>
              <w:top w:val="outset" w:sz="6" w:space="0" w:color="auto"/>
              <w:left w:val="outset" w:sz="6" w:space="0" w:color="auto"/>
              <w:bottom w:val="outset" w:sz="6" w:space="0" w:color="auto"/>
              <w:right w:val="outset" w:sz="6" w:space="0" w:color="auto"/>
            </w:tcBorders>
          </w:tcPr>
          <w:p w:rsidR="00A90427" w:rsidRDefault="00A90427" w:rsidP="00A90427">
            <w:pPr>
              <w:ind w:firstLineChars="100" w:firstLine="210"/>
            </w:pPr>
            <w:r>
              <w:rPr>
                <w:rFonts w:hint="eastAsia"/>
              </w:rPr>
              <w:t>收到原保险合同保费取得的现金</w:t>
            </w:r>
          </w:p>
        </w:tc>
        <w:tc>
          <w:tcPr>
            <w:tcW w:w="1195" w:type="pct"/>
            <w:tcBorders>
              <w:top w:val="outset" w:sz="6" w:space="0" w:color="auto"/>
              <w:left w:val="outset" w:sz="6" w:space="0" w:color="auto"/>
              <w:bottom w:val="outset" w:sz="6" w:space="0" w:color="auto"/>
              <w:right w:val="outset" w:sz="6" w:space="0" w:color="auto"/>
            </w:tcBorders>
            <w:vAlign w:val="center"/>
          </w:tcPr>
          <w:p w:rsidR="00A90427" w:rsidRDefault="00A90427" w:rsidP="007B79F6">
            <w:pPr>
              <w:jc w:val="right"/>
              <w:rPr>
                <w:rFonts w:ascii="Times New Roman" w:eastAsia="Times New Roman" w:hAnsi="Times New Roman"/>
                <w:sz w:val="20"/>
                <w:szCs w:val="20"/>
              </w:rPr>
            </w:pPr>
          </w:p>
        </w:tc>
        <w:tc>
          <w:tcPr>
            <w:tcW w:w="1076" w:type="pct"/>
            <w:tcBorders>
              <w:top w:val="outset" w:sz="6" w:space="0" w:color="auto"/>
              <w:left w:val="outset" w:sz="6" w:space="0" w:color="auto"/>
              <w:bottom w:val="outset" w:sz="6" w:space="0" w:color="auto"/>
              <w:right w:val="outset" w:sz="6" w:space="0" w:color="auto"/>
            </w:tcBorders>
            <w:vAlign w:val="center"/>
          </w:tcPr>
          <w:p w:rsidR="00A90427" w:rsidRDefault="00A90427" w:rsidP="00A90427">
            <w:pPr>
              <w:jc w:val="right"/>
            </w:pPr>
          </w:p>
        </w:tc>
      </w:tr>
      <w:tr w:rsidR="00A90427" w:rsidTr="0053580F">
        <w:tc>
          <w:tcPr>
            <w:tcW w:w="2729" w:type="pct"/>
            <w:tcBorders>
              <w:top w:val="outset" w:sz="6" w:space="0" w:color="auto"/>
              <w:left w:val="outset" w:sz="6" w:space="0" w:color="auto"/>
              <w:bottom w:val="outset" w:sz="6" w:space="0" w:color="auto"/>
              <w:right w:val="outset" w:sz="6" w:space="0" w:color="auto"/>
            </w:tcBorders>
          </w:tcPr>
          <w:p w:rsidR="00A90427" w:rsidRDefault="00A90427" w:rsidP="00A90427">
            <w:pPr>
              <w:ind w:firstLineChars="100" w:firstLine="210"/>
            </w:pPr>
            <w:r>
              <w:rPr>
                <w:rFonts w:hint="eastAsia"/>
              </w:rPr>
              <w:t>收到再保业务现金净额</w:t>
            </w:r>
          </w:p>
        </w:tc>
        <w:tc>
          <w:tcPr>
            <w:tcW w:w="1195" w:type="pct"/>
            <w:tcBorders>
              <w:top w:val="outset" w:sz="6" w:space="0" w:color="auto"/>
              <w:left w:val="outset" w:sz="6" w:space="0" w:color="auto"/>
              <w:bottom w:val="outset" w:sz="6" w:space="0" w:color="auto"/>
              <w:right w:val="outset" w:sz="6" w:space="0" w:color="auto"/>
            </w:tcBorders>
            <w:vAlign w:val="center"/>
          </w:tcPr>
          <w:p w:rsidR="00A90427" w:rsidRDefault="00A90427" w:rsidP="007B79F6">
            <w:pPr>
              <w:jc w:val="right"/>
              <w:rPr>
                <w:rFonts w:ascii="Times New Roman" w:eastAsia="Times New Roman" w:hAnsi="Times New Roman"/>
                <w:sz w:val="20"/>
                <w:szCs w:val="20"/>
              </w:rPr>
            </w:pPr>
          </w:p>
        </w:tc>
        <w:tc>
          <w:tcPr>
            <w:tcW w:w="1076" w:type="pct"/>
            <w:tcBorders>
              <w:top w:val="outset" w:sz="6" w:space="0" w:color="auto"/>
              <w:left w:val="outset" w:sz="6" w:space="0" w:color="auto"/>
              <w:bottom w:val="outset" w:sz="6" w:space="0" w:color="auto"/>
              <w:right w:val="outset" w:sz="6" w:space="0" w:color="auto"/>
            </w:tcBorders>
            <w:vAlign w:val="center"/>
          </w:tcPr>
          <w:p w:rsidR="00A90427" w:rsidRDefault="00A90427" w:rsidP="00A90427">
            <w:pPr>
              <w:jc w:val="right"/>
            </w:pPr>
          </w:p>
        </w:tc>
      </w:tr>
      <w:tr w:rsidR="00A90427" w:rsidTr="0053580F">
        <w:tc>
          <w:tcPr>
            <w:tcW w:w="2729" w:type="pct"/>
            <w:tcBorders>
              <w:top w:val="outset" w:sz="6" w:space="0" w:color="auto"/>
              <w:left w:val="outset" w:sz="6" w:space="0" w:color="auto"/>
              <w:bottom w:val="outset" w:sz="6" w:space="0" w:color="auto"/>
              <w:right w:val="outset" w:sz="6" w:space="0" w:color="auto"/>
            </w:tcBorders>
          </w:tcPr>
          <w:p w:rsidR="00A90427" w:rsidRDefault="00A90427" w:rsidP="00A90427">
            <w:pPr>
              <w:ind w:firstLineChars="100" w:firstLine="210"/>
            </w:pPr>
            <w:r>
              <w:rPr>
                <w:rFonts w:hint="eastAsia"/>
              </w:rPr>
              <w:t>保户储金及投资款净增加额</w:t>
            </w:r>
          </w:p>
        </w:tc>
        <w:tc>
          <w:tcPr>
            <w:tcW w:w="1195" w:type="pct"/>
            <w:tcBorders>
              <w:top w:val="outset" w:sz="6" w:space="0" w:color="auto"/>
              <w:left w:val="outset" w:sz="6" w:space="0" w:color="auto"/>
              <w:bottom w:val="outset" w:sz="6" w:space="0" w:color="auto"/>
              <w:right w:val="outset" w:sz="6" w:space="0" w:color="auto"/>
            </w:tcBorders>
            <w:vAlign w:val="center"/>
          </w:tcPr>
          <w:p w:rsidR="00A90427" w:rsidRDefault="00A90427" w:rsidP="007B79F6">
            <w:pPr>
              <w:jc w:val="right"/>
              <w:rPr>
                <w:rFonts w:ascii="Times New Roman" w:eastAsia="Times New Roman" w:hAnsi="Times New Roman"/>
                <w:sz w:val="20"/>
                <w:szCs w:val="20"/>
              </w:rPr>
            </w:pPr>
          </w:p>
        </w:tc>
        <w:tc>
          <w:tcPr>
            <w:tcW w:w="1076" w:type="pct"/>
            <w:tcBorders>
              <w:top w:val="outset" w:sz="6" w:space="0" w:color="auto"/>
              <w:left w:val="outset" w:sz="6" w:space="0" w:color="auto"/>
              <w:bottom w:val="outset" w:sz="6" w:space="0" w:color="auto"/>
              <w:right w:val="outset" w:sz="6" w:space="0" w:color="auto"/>
            </w:tcBorders>
            <w:vAlign w:val="center"/>
          </w:tcPr>
          <w:p w:rsidR="00A90427" w:rsidRDefault="00A90427" w:rsidP="00A90427">
            <w:pPr>
              <w:jc w:val="right"/>
            </w:pPr>
          </w:p>
        </w:tc>
      </w:tr>
      <w:tr w:rsidR="00A90427" w:rsidTr="0053580F">
        <w:tc>
          <w:tcPr>
            <w:tcW w:w="2729" w:type="pct"/>
            <w:tcBorders>
              <w:top w:val="outset" w:sz="6" w:space="0" w:color="auto"/>
              <w:left w:val="outset" w:sz="6" w:space="0" w:color="auto"/>
              <w:bottom w:val="outset" w:sz="6" w:space="0" w:color="auto"/>
              <w:right w:val="outset" w:sz="6" w:space="0" w:color="auto"/>
            </w:tcBorders>
          </w:tcPr>
          <w:p w:rsidR="00A90427" w:rsidRDefault="00A90427" w:rsidP="00A90427">
            <w:pPr>
              <w:ind w:firstLineChars="100" w:firstLine="210"/>
            </w:pPr>
            <w:r>
              <w:rPr>
                <w:rFonts w:hint="eastAsia"/>
              </w:rPr>
              <w:t>收取利息、手续费及佣金的现金</w:t>
            </w:r>
          </w:p>
        </w:tc>
        <w:tc>
          <w:tcPr>
            <w:tcW w:w="1195" w:type="pct"/>
            <w:tcBorders>
              <w:top w:val="outset" w:sz="6" w:space="0" w:color="auto"/>
              <w:left w:val="outset" w:sz="6" w:space="0" w:color="auto"/>
              <w:bottom w:val="outset" w:sz="6" w:space="0" w:color="auto"/>
              <w:right w:val="outset" w:sz="6" w:space="0" w:color="auto"/>
            </w:tcBorders>
            <w:vAlign w:val="center"/>
          </w:tcPr>
          <w:p w:rsidR="00A90427" w:rsidRDefault="00A90427" w:rsidP="007B79F6">
            <w:pPr>
              <w:jc w:val="right"/>
              <w:rPr>
                <w:rFonts w:ascii="Times New Roman" w:eastAsia="Times New Roman" w:hAnsi="Times New Roman"/>
                <w:sz w:val="20"/>
                <w:szCs w:val="20"/>
              </w:rPr>
            </w:pPr>
          </w:p>
        </w:tc>
        <w:tc>
          <w:tcPr>
            <w:tcW w:w="1076" w:type="pct"/>
            <w:tcBorders>
              <w:top w:val="outset" w:sz="6" w:space="0" w:color="auto"/>
              <w:left w:val="outset" w:sz="6" w:space="0" w:color="auto"/>
              <w:bottom w:val="outset" w:sz="6" w:space="0" w:color="auto"/>
              <w:right w:val="outset" w:sz="6" w:space="0" w:color="auto"/>
            </w:tcBorders>
            <w:vAlign w:val="center"/>
          </w:tcPr>
          <w:p w:rsidR="00A90427" w:rsidRDefault="00A90427" w:rsidP="00A90427">
            <w:pPr>
              <w:jc w:val="right"/>
            </w:pPr>
          </w:p>
        </w:tc>
      </w:tr>
      <w:tr w:rsidR="00A90427" w:rsidTr="0053580F">
        <w:tc>
          <w:tcPr>
            <w:tcW w:w="2729" w:type="pct"/>
            <w:tcBorders>
              <w:top w:val="outset" w:sz="6" w:space="0" w:color="auto"/>
              <w:left w:val="outset" w:sz="6" w:space="0" w:color="auto"/>
              <w:bottom w:val="outset" w:sz="6" w:space="0" w:color="auto"/>
              <w:right w:val="outset" w:sz="6" w:space="0" w:color="auto"/>
            </w:tcBorders>
          </w:tcPr>
          <w:p w:rsidR="00A90427" w:rsidRDefault="00A90427" w:rsidP="00A90427">
            <w:pPr>
              <w:ind w:firstLineChars="100" w:firstLine="210"/>
            </w:pPr>
            <w:r>
              <w:rPr>
                <w:rFonts w:hint="eastAsia"/>
              </w:rPr>
              <w:t>拆入资金净增加额</w:t>
            </w:r>
          </w:p>
        </w:tc>
        <w:tc>
          <w:tcPr>
            <w:tcW w:w="1195" w:type="pct"/>
            <w:tcBorders>
              <w:top w:val="outset" w:sz="6" w:space="0" w:color="auto"/>
              <w:left w:val="outset" w:sz="6" w:space="0" w:color="auto"/>
              <w:bottom w:val="outset" w:sz="6" w:space="0" w:color="auto"/>
              <w:right w:val="outset" w:sz="6" w:space="0" w:color="auto"/>
            </w:tcBorders>
            <w:vAlign w:val="center"/>
          </w:tcPr>
          <w:p w:rsidR="00A90427" w:rsidRDefault="00A90427" w:rsidP="007B79F6">
            <w:pPr>
              <w:jc w:val="right"/>
              <w:rPr>
                <w:rFonts w:ascii="Times New Roman" w:eastAsia="Times New Roman" w:hAnsi="Times New Roman"/>
                <w:sz w:val="20"/>
                <w:szCs w:val="20"/>
              </w:rPr>
            </w:pPr>
          </w:p>
        </w:tc>
        <w:tc>
          <w:tcPr>
            <w:tcW w:w="1076" w:type="pct"/>
            <w:tcBorders>
              <w:top w:val="outset" w:sz="6" w:space="0" w:color="auto"/>
              <w:left w:val="outset" w:sz="6" w:space="0" w:color="auto"/>
              <w:bottom w:val="outset" w:sz="6" w:space="0" w:color="auto"/>
              <w:right w:val="outset" w:sz="6" w:space="0" w:color="auto"/>
            </w:tcBorders>
            <w:vAlign w:val="center"/>
          </w:tcPr>
          <w:p w:rsidR="00A90427" w:rsidRDefault="00A90427" w:rsidP="00A90427">
            <w:pPr>
              <w:jc w:val="right"/>
            </w:pPr>
          </w:p>
        </w:tc>
      </w:tr>
      <w:tr w:rsidR="00A90427" w:rsidTr="0053580F">
        <w:tc>
          <w:tcPr>
            <w:tcW w:w="2729" w:type="pct"/>
            <w:tcBorders>
              <w:top w:val="outset" w:sz="6" w:space="0" w:color="auto"/>
              <w:left w:val="outset" w:sz="6" w:space="0" w:color="auto"/>
              <w:bottom w:val="outset" w:sz="6" w:space="0" w:color="auto"/>
              <w:right w:val="outset" w:sz="6" w:space="0" w:color="auto"/>
            </w:tcBorders>
          </w:tcPr>
          <w:p w:rsidR="00A90427" w:rsidRDefault="00A90427" w:rsidP="00A90427">
            <w:pPr>
              <w:ind w:firstLineChars="100" w:firstLine="210"/>
            </w:pPr>
            <w:r>
              <w:rPr>
                <w:rFonts w:hint="eastAsia"/>
              </w:rPr>
              <w:t>回购业务资金净增加额</w:t>
            </w:r>
          </w:p>
        </w:tc>
        <w:tc>
          <w:tcPr>
            <w:tcW w:w="1195" w:type="pct"/>
            <w:tcBorders>
              <w:top w:val="outset" w:sz="6" w:space="0" w:color="auto"/>
              <w:left w:val="outset" w:sz="6" w:space="0" w:color="auto"/>
              <w:bottom w:val="outset" w:sz="6" w:space="0" w:color="auto"/>
              <w:right w:val="outset" w:sz="6" w:space="0" w:color="auto"/>
            </w:tcBorders>
            <w:vAlign w:val="center"/>
          </w:tcPr>
          <w:p w:rsidR="00A90427" w:rsidRDefault="00A90427" w:rsidP="007B79F6">
            <w:pPr>
              <w:jc w:val="right"/>
              <w:rPr>
                <w:rFonts w:ascii="Times New Roman" w:eastAsia="Times New Roman" w:hAnsi="Times New Roman"/>
                <w:sz w:val="20"/>
                <w:szCs w:val="20"/>
              </w:rPr>
            </w:pPr>
          </w:p>
        </w:tc>
        <w:tc>
          <w:tcPr>
            <w:tcW w:w="1076" w:type="pct"/>
            <w:tcBorders>
              <w:top w:val="outset" w:sz="6" w:space="0" w:color="auto"/>
              <w:left w:val="outset" w:sz="6" w:space="0" w:color="auto"/>
              <w:bottom w:val="outset" w:sz="6" w:space="0" w:color="auto"/>
              <w:right w:val="outset" w:sz="6" w:space="0" w:color="auto"/>
            </w:tcBorders>
            <w:vAlign w:val="center"/>
          </w:tcPr>
          <w:p w:rsidR="00A90427" w:rsidRDefault="00A90427" w:rsidP="00A90427">
            <w:pPr>
              <w:jc w:val="right"/>
            </w:pPr>
          </w:p>
        </w:tc>
      </w:tr>
      <w:tr w:rsidR="00A90427" w:rsidTr="0053580F">
        <w:tc>
          <w:tcPr>
            <w:tcW w:w="2729" w:type="pct"/>
            <w:tcBorders>
              <w:top w:val="outset" w:sz="6" w:space="0" w:color="auto"/>
              <w:left w:val="outset" w:sz="6" w:space="0" w:color="auto"/>
              <w:bottom w:val="outset" w:sz="6" w:space="0" w:color="auto"/>
              <w:right w:val="outset" w:sz="6" w:space="0" w:color="auto"/>
            </w:tcBorders>
          </w:tcPr>
          <w:p w:rsidR="00A90427" w:rsidRDefault="00A90427" w:rsidP="00A90427">
            <w:pPr>
              <w:ind w:firstLineChars="100" w:firstLine="210"/>
            </w:pPr>
            <w:r>
              <w:t>代理买卖证券收到的现金净额</w:t>
            </w:r>
          </w:p>
        </w:tc>
        <w:tc>
          <w:tcPr>
            <w:tcW w:w="1195" w:type="pct"/>
            <w:tcBorders>
              <w:top w:val="outset" w:sz="6" w:space="0" w:color="auto"/>
              <w:left w:val="outset" w:sz="6" w:space="0" w:color="auto"/>
              <w:bottom w:val="outset" w:sz="6" w:space="0" w:color="auto"/>
              <w:right w:val="outset" w:sz="6" w:space="0" w:color="auto"/>
            </w:tcBorders>
            <w:vAlign w:val="center"/>
          </w:tcPr>
          <w:p w:rsidR="00A90427" w:rsidRDefault="00A90427" w:rsidP="007B79F6">
            <w:pPr>
              <w:jc w:val="right"/>
              <w:rPr>
                <w:rFonts w:ascii="Times New Roman" w:eastAsia="Times New Roman" w:hAnsi="Times New Roman"/>
                <w:sz w:val="20"/>
                <w:szCs w:val="20"/>
              </w:rPr>
            </w:pPr>
          </w:p>
        </w:tc>
        <w:tc>
          <w:tcPr>
            <w:tcW w:w="1076" w:type="pct"/>
            <w:tcBorders>
              <w:top w:val="outset" w:sz="6" w:space="0" w:color="auto"/>
              <w:left w:val="outset" w:sz="6" w:space="0" w:color="auto"/>
              <w:bottom w:val="outset" w:sz="6" w:space="0" w:color="auto"/>
              <w:right w:val="outset" w:sz="6" w:space="0" w:color="auto"/>
            </w:tcBorders>
            <w:vAlign w:val="center"/>
          </w:tcPr>
          <w:p w:rsidR="00A90427" w:rsidRDefault="00A90427" w:rsidP="00A90427">
            <w:pPr>
              <w:jc w:val="right"/>
            </w:pPr>
          </w:p>
        </w:tc>
      </w:tr>
      <w:tr w:rsidR="00A90427" w:rsidTr="0053580F">
        <w:tc>
          <w:tcPr>
            <w:tcW w:w="2729" w:type="pct"/>
            <w:tcBorders>
              <w:top w:val="outset" w:sz="6" w:space="0" w:color="auto"/>
              <w:left w:val="outset" w:sz="6" w:space="0" w:color="auto"/>
              <w:bottom w:val="outset" w:sz="6" w:space="0" w:color="auto"/>
              <w:right w:val="outset" w:sz="6" w:space="0" w:color="auto"/>
            </w:tcBorders>
          </w:tcPr>
          <w:p w:rsidR="00A90427" w:rsidRDefault="00A90427" w:rsidP="00A90427">
            <w:pPr>
              <w:ind w:firstLineChars="100" w:firstLine="210"/>
            </w:pPr>
            <w:r>
              <w:rPr>
                <w:rFonts w:hint="eastAsia"/>
              </w:rPr>
              <w:t>收到的税费返还</w:t>
            </w:r>
          </w:p>
        </w:tc>
        <w:tc>
          <w:tcPr>
            <w:tcW w:w="1195" w:type="pct"/>
            <w:tcBorders>
              <w:top w:val="outset" w:sz="6" w:space="0" w:color="auto"/>
              <w:left w:val="outset" w:sz="6" w:space="0" w:color="auto"/>
              <w:bottom w:val="outset" w:sz="6" w:space="0" w:color="auto"/>
              <w:right w:val="outset" w:sz="6" w:space="0" w:color="auto"/>
            </w:tcBorders>
            <w:vAlign w:val="center"/>
          </w:tcPr>
          <w:p w:rsidR="00A90427" w:rsidRDefault="00A90427" w:rsidP="007B79F6">
            <w:pPr>
              <w:jc w:val="right"/>
              <w:rPr>
                <w:rFonts w:cs="宋体"/>
                <w:sz w:val="24"/>
                <w:szCs w:val="24"/>
              </w:rPr>
            </w:pPr>
          </w:p>
        </w:tc>
        <w:tc>
          <w:tcPr>
            <w:tcW w:w="1076" w:type="pct"/>
            <w:tcBorders>
              <w:top w:val="outset" w:sz="6" w:space="0" w:color="auto"/>
              <w:left w:val="outset" w:sz="6" w:space="0" w:color="auto"/>
              <w:bottom w:val="outset" w:sz="6" w:space="0" w:color="auto"/>
              <w:right w:val="outset" w:sz="6" w:space="0" w:color="auto"/>
            </w:tcBorders>
            <w:vAlign w:val="center"/>
          </w:tcPr>
          <w:p w:rsidR="00A90427" w:rsidRDefault="00A90427" w:rsidP="00A90427">
            <w:pPr>
              <w:jc w:val="right"/>
            </w:pPr>
          </w:p>
        </w:tc>
      </w:tr>
      <w:tr w:rsidR="00A90427" w:rsidTr="0053580F">
        <w:tc>
          <w:tcPr>
            <w:tcW w:w="2729" w:type="pct"/>
            <w:tcBorders>
              <w:top w:val="outset" w:sz="6" w:space="0" w:color="auto"/>
              <w:left w:val="outset" w:sz="6" w:space="0" w:color="auto"/>
              <w:bottom w:val="outset" w:sz="6" w:space="0" w:color="auto"/>
              <w:right w:val="outset" w:sz="6" w:space="0" w:color="auto"/>
            </w:tcBorders>
          </w:tcPr>
          <w:p w:rsidR="00A90427" w:rsidRDefault="00A90427" w:rsidP="00A90427">
            <w:pPr>
              <w:ind w:firstLineChars="100" w:firstLine="210"/>
            </w:pPr>
            <w:r>
              <w:rPr>
                <w:rFonts w:hint="eastAsia"/>
              </w:rPr>
              <w:t>收到其他与经营活动有关的现金</w:t>
            </w:r>
          </w:p>
        </w:tc>
        <w:tc>
          <w:tcPr>
            <w:tcW w:w="1195" w:type="pct"/>
            <w:tcBorders>
              <w:top w:val="outset" w:sz="6" w:space="0" w:color="auto"/>
              <w:left w:val="outset" w:sz="6" w:space="0" w:color="auto"/>
              <w:bottom w:val="outset" w:sz="6" w:space="0" w:color="auto"/>
              <w:right w:val="outset" w:sz="6" w:space="0" w:color="auto"/>
            </w:tcBorders>
            <w:vAlign w:val="center"/>
          </w:tcPr>
          <w:p w:rsidR="00A90427" w:rsidRDefault="00A90427" w:rsidP="007B79F6">
            <w:pPr>
              <w:jc w:val="right"/>
            </w:pPr>
            <w:r>
              <w:t>128,530,994.30</w:t>
            </w:r>
          </w:p>
        </w:tc>
        <w:tc>
          <w:tcPr>
            <w:tcW w:w="1076" w:type="pct"/>
            <w:tcBorders>
              <w:top w:val="outset" w:sz="6" w:space="0" w:color="auto"/>
              <w:left w:val="outset" w:sz="6" w:space="0" w:color="auto"/>
              <w:bottom w:val="outset" w:sz="6" w:space="0" w:color="auto"/>
              <w:right w:val="outset" w:sz="6" w:space="0" w:color="auto"/>
            </w:tcBorders>
            <w:vAlign w:val="center"/>
          </w:tcPr>
          <w:p w:rsidR="00A90427" w:rsidRDefault="00A90427" w:rsidP="00A90427">
            <w:pPr>
              <w:jc w:val="right"/>
            </w:pPr>
            <w:r>
              <w:t>133,825,354.90</w:t>
            </w:r>
          </w:p>
        </w:tc>
      </w:tr>
      <w:tr w:rsidR="00A90427" w:rsidTr="0053580F">
        <w:tc>
          <w:tcPr>
            <w:tcW w:w="2729" w:type="pct"/>
            <w:tcBorders>
              <w:top w:val="outset" w:sz="6" w:space="0" w:color="auto"/>
              <w:left w:val="outset" w:sz="6" w:space="0" w:color="auto"/>
              <w:bottom w:val="outset" w:sz="6" w:space="0" w:color="auto"/>
              <w:right w:val="outset" w:sz="6" w:space="0" w:color="auto"/>
            </w:tcBorders>
          </w:tcPr>
          <w:p w:rsidR="00A90427" w:rsidRDefault="00A90427" w:rsidP="00A90427">
            <w:pPr>
              <w:ind w:firstLineChars="200" w:firstLine="420"/>
            </w:pPr>
            <w:r>
              <w:rPr>
                <w:rFonts w:hint="eastAsia"/>
              </w:rPr>
              <w:t>经营活动现金流入小计</w:t>
            </w:r>
          </w:p>
        </w:tc>
        <w:tc>
          <w:tcPr>
            <w:tcW w:w="1195" w:type="pct"/>
            <w:tcBorders>
              <w:top w:val="outset" w:sz="6" w:space="0" w:color="auto"/>
              <w:left w:val="outset" w:sz="6" w:space="0" w:color="auto"/>
              <w:bottom w:val="outset" w:sz="6" w:space="0" w:color="auto"/>
              <w:right w:val="outset" w:sz="6" w:space="0" w:color="auto"/>
            </w:tcBorders>
            <w:vAlign w:val="center"/>
          </w:tcPr>
          <w:p w:rsidR="00A90427" w:rsidRDefault="00A90427" w:rsidP="007B79F6">
            <w:pPr>
              <w:jc w:val="right"/>
            </w:pPr>
            <w:r>
              <w:t>3,119,812,758.09</w:t>
            </w:r>
          </w:p>
        </w:tc>
        <w:tc>
          <w:tcPr>
            <w:tcW w:w="1076" w:type="pct"/>
            <w:tcBorders>
              <w:top w:val="outset" w:sz="6" w:space="0" w:color="auto"/>
              <w:left w:val="outset" w:sz="6" w:space="0" w:color="auto"/>
              <w:bottom w:val="outset" w:sz="6" w:space="0" w:color="auto"/>
              <w:right w:val="outset" w:sz="6" w:space="0" w:color="auto"/>
            </w:tcBorders>
            <w:vAlign w:val="center"/>
          </w:tcPr>
          <w:p w:rsidR="00A90427" w:rsidRDefault="00A90427" w:rsidP="00A90427">
            <w:pPr>
              <w:jc w:val="right"/>
            </w:pPr>
            <w:r>
              <w:t>4,362,596,606.56</w:t>
            </w:r>
          </w:p>
        </w:tc>
      </w:tr>
      <w:tr w:rsidR="00A90427" w:rsidTr="0053580F">
        <w:tc>
          <w:tcPr>
            <w:tcW w:w="2729" w:type="pct"/>
            <w:tcBorders>
              <w:top w:val="outset" w:sz="6" w:space="0" w:color="auto"/>
              <w:left w:val="outset" w:sz="6" w:space="0" w:color="auto"/>
              <w:bottom w:val="outset" w:sz="6" w:space="0" w:color="auto"/>
              <w:right w:val="outset" w:sz="6" w:space="0" w:color="auto"/>
            </w:tcBorders>
          </w:tcPr>
          <w:p w:rsidR="00A90427" w:rsidRDefault="00A90427" w:rsidP="00A90427">
            <w:pPr>
              <w:ind w:firstLineChars="100" w:firstLine="210"/>
            </w:pPr>
            <w:r>
              <w:rPr>
                <w:rFonts w:hint="eastAsia"/>
              </w:rPr>
              <w:t>购买商品、接受劳务支付的现金</w:t>
            </w:r>
          </w:p>
        </w:tc>
        <w:tc>
          <w:tcPr>
            <w:tcW w:w="1195" w:type="pct"/>
            <w:tcBorders>
              <w:top w:val="outset" w:sz="6" w:space="0" w:color="auto"/>
              <w:left w:val="outset" w:sz="6" w:space="0" w:color="auto"/>
              <w:bottom w:val="outset" w:sz="6" w:space="0" w:color="auto"/>
              <w:right w:val="outset" w:sz="6" w:space="0" w:color="auto"/>
            </w:tcBorders>
            <w:vAlign w:val="center"/>
          </w:tcPr>
          <w:p w:rsidR="00A90427" w:rsidRDefault="00A90427" w:rsidP="007B79F6">
            <w:pPr>
              <w:jc w:val="right"/>
            </w:pPr>
            <w:r>
              <w:t>2,393,627,984.73</w:t>
            </w:r>
          </w:p>
        </w:tc>
        <w:tc>
          <w:tcPr>
            <w:tcW w:w="1076" w:type="pct"/>
            <w:tcBorders>
              <w:top w:val="outset" w:sz="6" w:space="0" w:color="auto"/>
              <w:left w:val="outset" w:sz="6" w:space="0" w:color="auto"/>
              <w:bottom w:val="outset" w:sz="6" w:space="0" w:color="auto"/>
              <w:right w:val="outset" w:sz="6" w:space="0" w:color="auto"/>
            </w:tcBorders>
            <w:vAlign w:val="center"/>
          </w:tcPr>
          <w:p w:rsidR="00A90427" w:rsidRDefault="00A90427" w:rsidP="00A90427">
            <w:pPr>
              <w:jc w:val="right"/>
            </w:pPr>
            <w:r>
              <w:t>3,403,104,448.92</w:t>
            </w:r>
          </w:p>
        </w:tc>
      </w:tr>
      <w:tr w:rsidR="00A90427" w:rsidTr="0053580F">
        <w:tc>
          <w:tcPr>
            <w:tcW w:w="2729" w:type="pct"/>
            <w:tcBorders>
              <w:top w:val="outset" w:sz="6" w:space="0" w:color="auto"/>
              <w:left w:val="outset" w:sz="6" w:space="0" w:color="auto"/>
              <w:bottom w:val="outset" w:sz="6" w:space="0" w:color="auto"/>
              <w:right w:val="outset" w:sz="6" w:space="0" w:color="auto"/>
            </w:tcBorders>
          </w:tcPr>
          <w:p w:rsidR="00A90427" w:rsidRDefault="00A90427" w:rsidP="00A90427">
            <w:pPr>
              <w:ind w:firstLineChars="100" w:firstLine="210"/>
            </w:pPr>
            <w:r>
              <w:rPr>
                <w:rFonts w:hint="eastAsia"/>
              </w:rPr>
              <w:t>客户贷款及垫款净增加额</w:t>
            </w:r>
          </w:p>
        </w:tc>
        <w:tc>
          <w:tcPr>
            <w:tcW w:w="1195" w:type="pct"/>
            <w:tcBorders>
              <w:top w:val="outset" w:sz="6" w:space="0" w:color="auto"/>
              <w:left w:val="outset" w:sz="6" w:space="0" w:color="auto"/>
              <w:bottom w:val="outset" w:sz="6" w:space="0" w:color="auto"/>
              <w:right w:val="outset" w:sz="6" w:space="0" w:color="auto"/>
            </w:tcBorders>
            <w:vAlign w:val="center"/>
          </w:tcPr>
          <w:p w:rsidR="00A90427" w:rsidRDefault="00A90427" w:rsidP="007B79F6">
            <w:pPr>
              <w:jc w:val="right"/>
            </w:pPr>
          </w:p>
        </w:tc>
        <w:tc>
          <w:tcPr>
            <w:tcW w:w="1076" w:type="pct"/>
            <w:tcBorders>
              <w:top w:val="outset" w:sz="6" w:space="0" w:color="auto"/>
              <w:left w:val="outset" w:sz="6" w:space="0" w:color="auto"/>
              <w:bottom w:val="outset" w:sz="6" w:space="0" w:color="auto"/>
              <w:right w:val="outset" w:sz="6" w:space="0" w:color="auto"/>
            </w:tcBorders>
            <w:vAlign w:val="center"/>
          </w:tcPr>
          <w:p w:rsidR="00A90427" w:rsidRDefault="00A90427" w:rsidP="00A90427">
            <w:pPr>
              <w:jc w:val="right"/>
            </w:pPr>
          </w:p>
        </w:tc>
      </w:tr>
      <w:tr w:rsidR="00A90427" w:rsidTr="0053580F">
        <w:tc>
          <w:tcPr>
            <w:tcW w:w="2729" w:type="pct"/>
            <w:tcBorders>
              <w:top w:val="outset" w:sz="6" w:space="0" w:color="auto"/>
              <w:left w:val="outset" w:sz="6" w:space="0" w:color="auto"/>
              <w:bottom w:val="outset" w:sz="6" w:space="0" w:color="auto"/>
              <w:right w:val="outset" w:sz="6" w:space="0" w:color="auto"/>
            </w:tcBorders>
          </w:tcPr>
          <w:p w:rsidR="00A90427" w:rsidRDefault="00A90427" w:rsidP="00A90427">
            <w:pPr>
              <w:ind w:firstLineChars="100" w:firstLine="210"/>
            </w:pPr>
            <w:r>
              <w:rPr>
                <w:rFonts w:hint="eastAsia"/>
              </w:rPr>
              <w:lastRenderedPageBreak/>
              <w:t>存放中央银行和同业款项净增加额</w:t>
            </w:r>
          </w:p>
        </w:tc>
        <w:tc>
          <w:tcPr>
            <w:tcW w:w="1195" w:type="pct"/>
            <w:tcBorders>
              <w:top w:val="outset" w:sz="6" w:space="0" w:color="auto"/>
              <w:left w:val="outset" w:sz="6" w:space="0" w:color="auto"/>
              <w:bottom w:val="outset" w:sz="6" w:space="0" w:color="auto"/>
              <w:right w:val="outset" w:sz="6" w:space="0" w:color="auto"/>
            </w:tcBorders>
            <w:vAlign w:val="center"/>
          </w:tcPr>
          <w:p w:rsidR="00A90427" w:rsidRDefault="00A90427" w:rsidP="007B79F6">
            <w:pPr>
              <w:jc w:val="right"/>
              <w:rPr>
                <w:rFonts w:ascii="Times New Roman" w:eastAsia="Times New Roman" w:hAnsi="Times New Roman"/>
                <w:sz w:val="20"/>
                <w:szCs w:val="20"/>
              </w:rPr>
            </w:pPr>
          </w:p>
        </w:tc>
        <w:tc>
          <w:tcPr>
            <w:tcW w:w="1076" w:type="pct"/>
            <w:tcBorders>
              <w:top w:val="outset" w:sz="6" w:space="0" w:color="auto"/>
              <w:left w:val="outset" w:sz="6" w:space="0" w:color="auto"/>
              <w:bottom w:val="outset" w:sz="6" w:space="0" w:color="auto"/>
              <w:right w:val="outset" w:sz="6" w:space="0" w:color="auto"/>
            </w:tcBorders>
            <w:vAlign w:val="center"/>
          </w:tcPr>
          <w:p w:rsidR="00A90427" w:rsidRDefault="00A90427" w:rsidP="00A90427">
            <w:pPr>
              <w:jc w:val="right"/>
            </w:pPr>
          </w:p>
        </w:tc>
      </w:tr>
      <w:tr w:rsidR="00A90427" w:rsidTr="0053580F">
        <w:tc>
          <w:tcPr>
            <w:tcW w:w="2729" w:type="pct"/>
            <w:tcBorders>
              <w:top w:val="outset" w:sz="6" w:space="0" w:color="auto"/>
              <w:left w:val="outset" w:sz="6" w:space="0" w:color="auto"/>
              <w:bottom w:val="outset" w:sz="6" w:space="0" w:color="auto"/>
              <w:right w:val="outset" w:sz="6" w:space="0" w:color="auto"/>
            </w:tcBorders>
          </w:tcPr>
          <w:p w:rsidR="00A90427" w:rsidRDefault="00A90427" w:rsidP="00A90427">
            <w:pPr>
              <w:ind w:firstLineChars="100" w:firstLine="210"/>
            </w:pPr>
            <w:r>
              <w:rPr>
                <w:rFonts w:hint="eastAsia"/>
              </w:rPr>
              <w:t>支付原保险合同赔付款项的现金</w:t>
            </w:r>
          </w:p>
        </w:tc>
        <w:tc>
          <w:tcPr>
            <w:tcW w:w="1195" w:type="pct"/>
            <w:tcBorders>
              <w:top w:val="outset" w:sz="6" w:space="0" w:color="auto"/>
              <w:left w:val="outset" w:sz="6" w:space="0" w:color="auto"/>
              <w:bottom w:val="outset" w:sz="6" w:space="0" w:color="auto"/>
              <w:right w:val="outset" w:sz="6" w:space="0" w:color="auto"/>
            </w:tcBorders>
            <w:vAlign w:val="center"/>
          </w:tcPr>
          <w:p w:rsidR="00A90427" w:rsidRDefault="00A90427" w:rsidP="007B79F6">
            <w:pPr>
              <w:jc w:val="right"/>
              <w:rPr>
                <w:rFonts w:ascii="Times New Roman" w:eastAsia="Times New Roman" w:hAnsi="Times New Roman"/>
                <w:sz w:val="20"/>
                <w:szCs w:val="20"/>
              </w:rPr>
            </w:pPr>
          </w:p>
        </w:tc>
        <w:tc>
          <w:tcPr>
            <w:tcW w:w="1076" w:type="pct"/>
            <w:tcBorders>
              <w:top w:val="outset" w:sz="6" w:space="0" w:color="auto"/>
              <w:left w:val="outset" w:sz="6" w:space="0" w:color="auto"/>
              <w:bottom w:val="outset" w:sz="6" w:space="0" w:color="auto"/>
              <w:right w:val="outset" w:sz="6" w:space="0" w:color="auto"/>
            </w:tcBorders>
            <w:vAlign w:val="center"/>
          </w:tcPr>
          <w:p w:rsidR="00A90427" w:rsidRDefault="00A90427" w:rsidP="00A90427">
            <w:pPr>
              <w:jc w:val="right"/>
            </w:pPr>
          </w:p>
        </w:tc>
      </w:tr>
      <w:tr w:rsidR="00A90427" w:rsidTr="0053580F">
        <w:tc>
          <w:tcPr>
            <w:tcW w:w="2729" w:type="pct"/>
            <w:tcBorders>
              <w:top w:val="outset" w:sz="6" w:space="0" w:color="auto"/>
              <w:left w:val="outset" w:sz="6" w:space="0" w:color="auto"/>
              <w:bottom w:val="outset" w:sz="6" w:space="0" w:color="auto"/>
              <w:right w:val="outset" w:sz="6" w:space="0" w:color="auto"/>
            </w:tcBorders>
          </w:tcPr>
          <w:p w:rsidR="00A90427" w:rsidRDefault="00A90427" w:rsidP="00A90427">
            <w:pPr>
              <w:ind w:firstLineChars="100" w:firstLine="210"/>
            </w:pPr>
            <w:r>
              <w:t>拆出资金净增加额</w:t>
            </w:r>
          </w:p>
        </w:tc>
        <w:tc>
          <w:tcPr>
            <w:tcW w:w="1195" w:type="pct"/>
            <w:tcBorders>
              <w:top w:val="outset" w:sz="6" w:space="0" w:color="auto"/>
              <w:left w:val="outset" w:sz="6" w:space="0" w:color="auto"/>
              <w:bottom w:val="outset" w:sz="6" w:space="0" w:color="auto"/>
              <w:right w:val="outset" w:sz="6" w:space="0" w:color="auto"/>
            </w:tcBorders>
            <w:vAlign w:val="center"/>
          </w:tcPr>
          <w:p w:rsidR="00A90427" w:rsidRDefault="00A90427" w:rsidP="007B79F6">
            <w:pPr>
              <w:jc w:val="right"/>
              <w:rPr>
                <w:rFonts w:ascii="Times New Roman" w:eastAsia="Times New Roman" w:hAnsi="Times New Roman"/>
                <w:sz w:val="20"/>
                <w:szCs w:val="20"/>
              </w:rPr>
            </w:pPr>
          </w:p>
        </w:tc>
        <w:tc>
          <w:tcPr>
            <w:tcW w:w="1076" w:type="pct"/>
            <w:tcBorders>
              <w:top w:val="outset" w:sz="6" w:space="0" w:color="auto"/>
              <w:left w:val="outset" w:sz="6" w:space="0" w:color="auto"/>
              <w:bottom w:val="outset" w:sz="6" w:space="0" w:color="auto"/>
              <w:right w:val="outset" w:sz="6" w:space="0" w:color="auto"/>
            </w:tcBorders>
            <w:vAlign w:val="center"/>
          </w:tcPr>
          <w:p w:rsidR="00A90427" w:rsidRDefault="00A90427" w:rsidP="00A90427">
            <w:pPr>
              <w:jc w:val="right"/>
            </w:pPr>
          </w:p>
        </w:tc>
      </w:tr>
      <w:tr w:rsidR="00A90427" w:rsidTr="0053580F">
        <w:tc>
          <w:tcPr>
            <w:tcW w:w="2729" w:type="pct"/>
            <w:tcBorders>
              <w:top w:val="outset" w:sz="6" w:space="0" w:color="auto"/>
              <w:left w:val="outset" w:sz="6" w:space="0" w:color="auto"/>
              <w:bottom w:val="outset" w:sz="6" w:space="0" w:color="auto"/>
              <w:right w:val="outset" w:sz="6" w:space="0" w:color="auto"/>
            </w:tcBorders>
          </w:tcPr>
          <w:p w:rsidR="00A90427" w:rsidRDefault="00A90427" w:rsidP="00A90427">
            <w:pPr>
              <w:ind w:firstLineChars="100" w:firstLine="210"/>
            </w:pPr>
            <w:r>
              <w:rPr>
                <w:rFonts w:hint="eastAsia"/>
              </w:rPr>
              <w:t>支付利息、手续费及佣金的现金</w:t>
            </w:r>
          </w:p>
        </w:tc>
        <w:tc>
          <w:tcPr>
            <w:tcW w:w="1195" w:type="pct"/>
            <w:tcBorders>
              <w:top w:val="outset" w:sz="6" w:space="0" w:color="auto"/>
              <w:left w:val="outset" w:sz="6" w:space="0" w:color="auto"/>
              <w:bottom w:val="outset" w:sz="6" w:space="0" w:color="auto"/>
              <w:right w:val="outset" w:sz="6" w:space="0" w:color="auto"/>
            </w:tcBorders>
            <w:vAlign w:val="center"/>
          </w:tcPr>
          <w:p w:rsidR="00A90427" w:rsidRDefault="00A90427" w:rsidP="007B79F6">
            <w:pPr>
              <w:jc w:val="right"/>
              <w:rPr>
                <w:rFonts w:ascii="Times New Roman" w:eastAsia="Times New Roman" w:hAnsi="Times New Roman"/>
                <w:sz w:val="20"/>
                <w:szCs w:val="20"/>
              </w:rPr>
            </w:pPr>
          </w:p>
        </w:tc>
        <w:tc>
          <w:tcPr>
            <w:tcW w:w="1076" w:type="pct"/>
            <w:tcBorders>
              <w:top w:val="outset" w:sz="6" w:space="0" w:color="auto"/>
              <w:left w:val="outset" w:sz="6" w:space="0" w:color="auto"/>
              <w:bottom w:val="outset" w:sz="6" w:space="0" w:color="auto"/>
              <w:right w:val="outset" w:sz="6" w:space="0" w:color="auto"/>
            </w:tcBorders>
            <w:vAlign w:val="center"/>
          </w:tcPr>
          <w:p w:rsidR="00A90427" w:rsidRDefault="00A90427" w:rsidP="00A90427">
            <w:pPr>
              <w:jc w:val="right"/>
            </w:pPr>
          </w:p>
        </w:tc>
      </w:tr>
      <w:tr w:rsidR="00A90427" w:rsidTr="0053580F">
        <w:tc>
          <w:tcPr>
            <w:tcW w:w="2729" w:type="pct"/>
            <w:tcBorders>
              <w:top w:val="outset" w:sz="6" w:space="0" w:color="auto"/>
              <w:left w:val="outset" w:sz="6" w:space="0" w:color="auto"/>
              <w:bottom w:val="outset" w:sz="6" w:space="0" w:color="auto"/>
              <w:right w:val="outset" w:sz="6" w:space="0" w:color="auto"/>
            </w:tcBorders>
          </w:tcPr>
          <w:p w:rsidR="00A90427" w:rsidRDefault="00A90427" w:rsidP="00A90427">
            <w:pPr>
              <w:ind w:firstLineChars="100" w:firstLine="210"/>
            </w:pPr>
            <w:r>
              <w:rPr>
                <w:rFonts w:hint="eastAsia"/>
              </w:rPr>
              <w:t>支付保单红利的现金</w:t>
            </w:r>
          </w:p>
        </w:tc>
        <w:tc>
          <w:tcPr>
            <w:tcW w:w="1195" w:type="pct"/>
            <w:tcBorders>
              <w:top w:val="outset" w:sz="6" w:space="0" w:color="auto"/>
              <w:left w:val="outset" w:sz="6" w:space="0" w:color="auto"/>
              <w:bottom w:val="outset" w:sz="6" w:space="0" w:color="auto"/>
              <w:right w:val="outset" w:sz="6" w:space="0" w:color="auto"/>
            </w:tcBorders>
            <w:vAlign w:val="center"/>
          </w:tcPr>
          <w:p w:rsidR="00A90427" w:rsidRDefault="00A90427" w:rsidP="007B79F6">
            <w:pPr>
              <w:jc w:val="right"/>
              <w:rPr>
                <w:rFonts w:ascii="Times New Roman" w:eastAsia="Times New Roman" w:hAnsi="Times New Roman"/>
                <w:sz w:val="20"/>
                <w:szCs w:val="20"/>
              </w:rPr>
            </w:pPr>
          </w:p>
        </w:tc>
        <w:tc>
          <w:tcPr>
            <w:tcW w:w="1076" w:type="pct"/>
            <w:tcBorders>
              <w:top w:val="outset" w:sz="6" w:space="0" w:color="auto"/>
              <w:left w:val="outset" w:sz="6" w:space="0" w:color="auto"/>
              <w:bottom w:val="outset" w:sz="6" w:space="0" w:color="auto"/>
              <w:right w:val="outset" w:sz="6" w:space="0" w:color="auto"/>
            </w:tcBorders>
            <w:vAlign w:val="center"/>
          </w:tcPr>
          <w:p w:rsidR="00A90427" w:rsidRDefault="00A90427" w:rsidP="00A90427">
            <w:pPr>
              <w:jc w:val="right"/>
            </w:pPr>
          </w:p>
        </w:tc>
      </w:tr>
      <w:tr w:rsidR="00A90427" w:rsidTr="0053580F">
        <w:tc>
          <w:tcPr>
            <w:tcW w:w="2729" w:type="pct"/>
            <w:tcBorders>
              <w:top w:val="outset" w:sz="6" w:space="0" w:color="auto"/>
              <w:left w:val="outset" w:sz="6" w:space="0" w:color="auto"/>
              <w:bottom w:val="outset" w:sz="6" w:space="0" w:color="auto"/>
              <w:right w:val="outset" w:sz="6" w:space="0" w:color="auto"/>
            </w:tcBorders>
          </w:tcPr>
          <w:p w:rsidR="00A90427" w:rsidRDefault="00A90427" w:rsidP="00A90427">
            <w:pPr>
              <w:ind w:firstLineChars="100" w:firstLine="210"/>
            </w:pPr>
            <w:r>
              <w:rPr>
                <w:rFonts w:hint="eastAsia"/>
              </w:rPr>
              <w:t>支付给职工及为职工支付的现金</w:t>
            </w:r>
          </w:p>
        </w:tc>
        <w:tc>
          <w:tcPr>
            <w:tcW w:w="1195" w:type="pct"/>
            <w:tcBorders>
              <w:top w:val="outset" w:sz="6" w:space="0" w:color="auto"/>
              <w:left w:val="outset" w:sz="6" w:space="0" w:color="auto"/>
              <w:bottom w:val="outset" w:sz="6" w:space="0" w:color="auto"/>
              <w:right w:val="outset" w:sz="6" w:space="0" w:color="auto"/>
            </w:tcBorders>
            <w:vAlign w:val="center"/>
          </w:tcPr>
          <w:p w:rsidR="00A90427" w:rsidRDefault="00A90427" w:rsidP="007B79F6">
            <w:pPr>
              <w:jc w:val="right"/>
              <w:rPr>
                <w:rFonts w:cs="宋体"/>
                <w:sz w:val="24"/>
                <w:szCs w:val="24"/>
              </w:rPr>
            </w:pPr>
            <w:r>
              <w:t>305,935,048.21</w:t>
            </w:r>
          </w:p>
        </w:tc>
        <w:tc>
          <w:tcPr>
            <w:tcW w:w="1076" w:type="pct"/>
            <w:tcBorders>
              <w:top w:val="outset" w:sz="6" w:space="0" w:color="auto"/>
              <w:left w:val="outset" w:sz="6" w:space="0" w:color="auto"/>
              <w:bottom w:val="outset" w:sz="6" w:space="0" w:color="auto"/>
              <w:right w:val="outset" w:sz="6" w:space="0" w:color="auto"/>
            </w:tcBorders>
            <w:vAlign w:val="center"/>
          </w:tcPr>
          <w:p w:rsidR="00A90427" w:rsidRDefault="00A90427" w:rsidP="00A90427">
            <w:pPr>
              <w:jc w:val="right"/>
            </w:pPr>
            <w:r>
              <w:t>289,298,536.53</w:t>
            </w:r>
          </w:p>
        </w:tc>
      </w:tr>
      <w:tr w:rsidR="00A90427" w:rsidTr="0053580F">
        <w:tc>
          <w:tcPr>
            <w:tcW w:w="2729" w:type="pct"/>
            <w:tcBorders>
              <w:top w:val="outset" w:sz="6" w:space="0" w:color="auto"/>
              <w:left w:val="outset" w:sz="6" w:space="0" w:color="auto"/>
              <w:bottom w:val="outset" w:sz="6" w:space="0" w:color="auto"/>
              <w:right w:val="outset" w:sz="6" w:space="0" w:color="auto"/>
            </w:tcBorders>
          </w:tcPr>
          <w:p w:rsidR="00A90427" w:rsidRDefault="00A90427" w:rsidP="00A90427">
            <w:pPr>
              <w:ind w:firstLineChars="100" w:firstLine="210"/>
            </w:pPr>
            <w:r>
              <w:rPr>
                <w:rFonts w:hint="eastAsia"/>
              </w:rPr>
              <w:t>支付的各项税费</w:t>
            </w:r>
          </w:p>
        </w:tc>
        <w:tc>
          <w:tcPr>
            <w:tcW w:w="1195" w:type="pct"/>
            <w:tcBorders>
              <w:top w:val="outset" w:sz="6" w:space="0" w:color="auto"/>
              <w:left w:val="outset" w:sz="6" w:space="0" w:color="auto"/>
              <w:bottom w:val="outset" w:sz="6" w:space="0" w:color="auto"/>
              <w:right w:val="outset" w:sz="6" w:space="0" w:color="auto"/>
            </w:tcBorders>
            <w:vAlign w:val="center"/>
          </w:tcPr>
          <w:p w:rsidR="00A90427" w:rsidRDefault="00A90427" w:rsidP="007B79F6">
            <w:pPr>
              <w:jc w:val="right"/>
            </w:pPr>
            <w:r>
              <w:t>418,101,850.05</w:t>
            </w:r>
          </w:p>
        </w:tc>
        <w:tc>
          <w:tcPr>
            <w:tcW w:w="1076" w:type="pct"/>
            <w:tcBorders>
              <w:top w:val="outset" w:sz="6" w:space="0" w:color="auto"/>
              <w:left w:val="outset" w:sz="6" w:space="0" w:color="auto"/>
              <w:bottom w:val="outset" w:sz="6" w:space="0" w:color="auto"/>
              <w:right w:val="outset" w:sz="6" w:space="0" w:color="auto"/>
            </w:tcBorders>
            <w:vAlign w:val="center"/>
          </w:tcPr>
          <w:p w:rsidR="00A90427" w:rsidRDefault="00A90427" w:rsidP="00A90427">
            <w:pPr>
              <w:jc w:val="right"/>
            </w:pPr>
            <w:r>
              <w:t>114,445,488.52</w:t>
            </w:r>
          </w:p>
        </w:tc>
      </w:tr>
      <w:tr w:rsidR="00A90427" w:rsidTr="0053580F">
        <w:tc>
          <w:tcPr>
            <w:tcW w:w="2729" w:type="pct"/>
            <w:tcBorders>
              <w:top w:val="outset" w:sz="6" w:space="0" w:color="auto"/>
              <w:left w:val="outset" w:sz="6" w:space="0" w:color="auto"/>
              <w:bottom w:val="outset" w:sz="6" w:space="0" w:color="auto"/>
              <w:right w:val="outset" w:sz="6" w:space="0" w:color="auto"/>
            </w:tcBorders>
          </w:tcPr>
          <w:p w:rsidR="00A90427" w:rsidRDefault="00A90427" w:rsidP="00A90427">
            <w:pPr>
              <w:ind w:firstLineChars="100" w:firstLine="210"/>
            </w:pPr>
            <w:r>
              <w:rPr>
                <w:rFonts w:hint="eastAsia"/>
              </w:rPr>
              <w:t>支付其他与经营活动有关的现金</w:t>
            </w:r>
          </w:p>
        </w:tc>
        <w:tc>
          <w:tcPr>
            <w:tcW w:w="1195" w:type="pct"/>
            <w:tcBorders>
              <w:top w:val="outset" w:sz="6" w:space="0" w:color="auto"/>
              <w:left w:val="outset" w:sz="6" w:space="0" w:color="auto"/>
              <w:bottom w:val="outset" w:sz="6" w:space="0" w:color="auto"/>
              <w:right w:val="outset" w:sz="6" w:space="0" w:color="auto"/>
            </w:tcBorders>
            <w:vAlign w:val="center"/>
          </w:tcPr>
          <w:p w:rsidR="00A90427" w:rsidRDefault="00A90427" w:rsidP="007B79F6">
            <w:pPr>
              <w:jc w:val="right"/>
            </w:pPr>
            <w:r>
              <w:t>104,291,711.32</w:t>
            </w:r>
          </w:p>
        </w:tc>
        <w:tc>
          <w:tcPr>
            <w:tcW w:w="1076" w:type="pct"/>
            <w:tcBorders>
              <w:top w:val="outset" w:sz="6" w:space="0" w:color="auto"/>
              <w:left w:val="outset" w:sz="6" w:space="0" w:color="auto"/>
              <w:bottom w:val="outset" w:sz="6" w:space="0" w:color="auto"/>
              <w:right w:val="outset" w:sz="6" w:space="0" w:color="auto"/>
            </w:tcBorders>
            <w:vAlign w:val="center"/>
          </w:tcPr>
          <w:p w:rsidR="00A90427" w:rsidRDefault="00A90427" w:rsidP="00A90427">
            <w:pPr>
              <w:jc w:val="right"/>
            </w:pPr>
            <w:r>
              <w:t>68,823,985.01</w:t>
            </w:r>
          </w:p>
        </w:tc>
      </w:tr>
      <w:tr w:rsidR="00A90427" w:rsidTr="0053580F">
        <w:tc>
          <w:tcPr>
            <w:tcW w:w="2729" w:type="pct"/>
            <w:tcBorders>
              <w:top w:val="outset" w:sz="6" w:space="0" w:color="auto"/>
              <w:left w:val="outset" w:sz="6" w:space="0" w:color="auto"/>
              <w:bottom w:val="outset" w:sz="6" w:space="0" w:color="auto"/>
              <w:right w:val="outset" w:sz="6" w:space="0" w:color="auto"/>
            </w:tcBorders>
          </w:tcPr>
          <w:p w:rsidR="00A90427" w:rsidRDefault="00A90427" w:rsidP="00A90427">
            <w:pPr>
              <w:ind w:firstLineChars="200" w:firstLine="420"/>
            </w:pPr>
            <w:r>
              <w:rPr>
                <w:rFonts w:hint="eastAsia"/>
              </w:rPr>
              <w:t>经营活动现金流出小计</w:t>
            </w:r>
          </w:p>
        </w:tc>
        <w:tc>
          <w:tcPr>
            <w:tcW w:w="1195" w:type="pct"/>
            <w:tcBorders>
              <w:top w:val="outset" w:sz="6" w:space="0" w:color="auto"/>
              <w:left w:val="outset" w:sz="6" w:space="0" w:color="auto"/>
              <w:bottom w:val="outset" w:sz="6" w:space="0" w:color="auto"/>
              <w:right w:val="outset" w:sz="6" w:space="0" w:color="auto"/>
            </w:tcBorders>
            <w:vAlign w:val="center"/>
          </w:tcPr>
          <w:p w:rsidR="00A90427" w:rsidRDefault="00A90427" w:rsidP="007B79F6">
            <w:pPr>
              <w:jc w:val="right"/>
            </w:pPr>
            <w:r>
              <w:t>3,221,956,594.31</w:t>
            </w:r>
          </w:p>
        </w:tc>
        <w:tc>
          <w:tcPr>
            <w:tcW w:w="1076" w:type="pct"/>
            <w:tcBorders>
              <w:top w:val="outset" w:sz="6" w:space="0" w:color="auto"/>
              <w:left w:val="outset" w:sz="6" w:space="0" w:color="auto"/>
              <w:bottom w:val="outset" w:sz="6" w:space="0" w:color="auto"/>
              <w:right w:val="outset" w:sz="6" w:space="0" w:color="auto"/>
            </w:tcBorders>
            <w:vAlign w:val="center"/>
          </w:tcPr>
          <w:p w:rsidR="00A90427" w:rsidRDefault="00A90427" w:rsidP="00A90427">
            <w:pPr>
              <w:jc w:val="right"/>
            </w:pPr>
            <w:r>
              <w:t>3,875,672,458.98</w:t>
            </w:r>
          </w:p>
        </w:tc>
      </w:tr>
      <w:tr w:rsidR="00A90427" w:rsidTr="0053580F">
        <w:tc>
          <w:tcPr>
            <w:tcW w:w="2729" w:type="pct"/>
            <w:tcBorders>
              <w:top w:val="outset" w:sz="6" w:space="0" w:color="auto"/>
              <w:left w:val="outset" w:sz="6" w:space="0" w:color="auto"/>
              <w:bottom w:val="outset" w:sz="6" w:space="0" w:color="auto"/>
              <w:right w:val="outset" w:sz="6" w:space="0" w:color="auto"/>
            </w:tcBorders>
          </w:tcPr>
          <w:p w:rsidR="00A90427" w:rsidRDefault="00A90427" w:rsidP="00A90427">
            <w:pPr>
              <w:ind w:firstLineChars="300" w:firstLine="630"/>
            </w:pPr>
            <w:r>
              <w:rPr>
                <w:rFonts w:hint="eastAsia"/>
              </w:rPr>
              <w:t>经营活动产生的现金流量净额</w:t>
            </w:r>
          </w:p>
        </w:tc>
        <w:tc>
          <w:tcPr>
            <w:tcW w:w="1195" w:type="pct"/>
            <w:tcBorders>
              <w:top w:val="outset" w:sz="6" w:space="0" w:color="auto"/>
              <w:left w:val="outset" w:sz="6" w:space="0" w:color="auto"/>
              <w:bottom w:val="outset" w:sz="6" w:space="0" w:color="auto"/>
              <w:right w:val="outset" w:sz="6" w:space="0" w:color="auto"/>
            </w:tcBorders>
            <w:vAlign w:val="center"/>
          </w:tcPr>
          <w:p w:rsidR="00A90427" w:rsidRDefault="00A90427" w:rsidP="007B79F6">
            <w:pPr>
              <w:jc w:val="right"/>
            </w:pPr>
            <w:r>
              <w:t>-102,143,836.22</w:t>
            </w:r>
          </w:p>
        </w:tc>
        <w:tc>
          <w:tcPr>
            <w:tcW w:w="1076" w:type="pct"/>
            <w:tcBorders>
              <w:top w:val="outset" w:sz="6" w:space="0" w:color="auto"/>
              <w:left w:val="outset" w:sz="6" w:space="0" w:color="auto"/>
              <w:bottom w:val="outset" w:sz="6" w:space="0" w:color="auto"/>
              <w:right w:val="outset" w:sz="6" w:space="0" w:color="auto"/>
            </w:tcBorders>
            <w:vAlign w:val="center"/>
          </w:tcPr>
          <w:p w:rsidR="00A90427" w:rsidRDefault="00A90427" w:rsidP="00A90427">
            <w:pPr>
              <w:jc w:val="right"/>
            </w:pPr>
            <w:r>
              <w:t>486,924,147.58</w:t>
            </w:r>
          </w:p>
        </w:tc>
      </w:tr>
      <w:tr w:rsidR="00A90427" w:rsidTr="0053580F">
        <w:sdt>
          <w:sdtPr>
            <w:tag w:val="_PLD_844d1ab19cec4e6fa06a3de843375d4a"/>
            <w:id w:val="-721207197"/>
            <w:lock w:val="sdtLocked"/>
          </w:sdtPr>
          <w:sdtContent>
            <w:tc>
              <w:tcPr>
                <w:tcW w:w="5000" w:type="pct"/>
                <w:gridSpan w:val="3"/>
                <w:tcBorders>
                  <w:top w:val="outset" w:sz="6" w:space="0" w:color="auto"/>
                  <w:left w:val="outset" w:sz="6" w:space="0" w:color="auto"/>
                  <w:bottom w:val="outset" w:sz="6" w:space="0" w:color="auto"/>
                  <w:right w:val="outset" w:sz="6" w:space="0" w:color="auto"/>
                </w:tcBorders>
              </w:tcPr>
              <w:p w:rsidR="00A90427" w:rsidRDefault="00A90427" w:rsidP="00A90427">
                <w:pPr>
                  <w:rPr>
                    <w:color w:val="008000"/>
                  </w:rPr>
                </w:pPr>
                <w:r>
                  <w:rPr>
                    <w:rFonts w:hint="eastAsia"/>
                    <w:b/>
                    <w:bCs/>
                  </w:rPr>
                  <w:t>二、投资活动产生的现金流量：</w:t>
                </w:r>
              </w:p>
            </w:tc>
          </w:sdtContent>
        </w:sdt>
      </w:tr>
      <w:tr w:rsidR="00A90427" w:rsidTr="0053580F">
        <w:tc>
          <w:tcPr>
            <w:tcW w:w="2729" w:type="pct"/>
            <w:tcBorders>
              <w:top w:val="outset" w:sz="6" w:space="0" w:color="auto"/>
              <w:left w:val="outset" w:sz="6" w:space="0" w:color="auto"/>
              <w:bottom w:val="outset" w:sz="6" w:space="0" w:color="auto"/>
              <w:right w:val="outset" w:sz="6" w:space="0" w:color="auto"/>
            </w:tcBorders>
          </w:tcPr>
          <w:p w:rsidR="00A90427" w:rsidRDefault="00A90427" w:rsidP="00A90427">
            <w:pPr>
              <w:ind w:firstLineChars="100" w:firstLine="210"/>
            </w:pPr>
            <w:r>
              <w:rPr>
                <w:rFonts w:hint="eastAsia"/>
              </w:rPr>
              <w:t>收回投资收到的现金</w:t>
            </w:r>
          </w:p>
        </w:tc>
        <w:tc>
          <w:tcPr>
            <w:tcW w:w="1195" w:type="pct"/>
            <w:tcBorders>
              <w:top w:val="outset" w:sz="6" w:space="0" w:color="auto"/>
              <w:left w:val="outset" w:sz="6" w:space="0" w:color="auto"/>
              <w:bottom w:val="outset" w:sz="6" w:space="0" w:color="auto"/>
              <w:right w:val="outset" w:sz="6" w:space="0" w:color="auto"/>
            </w:tcBorders>
            <w:vAlign w:val="center"/>
          </w:tcPr>
          <w:p w:rsidR="00A90427" w:rsidRDefault="00A90427" w:rsidP="007B79F6">
            <w:pPr>
              <w:jc w:val="right"/>
              <w:rPr>
                <w:color w:val="auto"/>
                <w:sz w:val="24"/>
                <w:szCs w:val="24"/>
              </w:rPr>
            </w:pPr>
          </w:p>
        </w:tc>
        <w:tc>
          <w:tcPr>
            <w:tcW w:w="1076" w:type="pct"/>
            <w:tcBorders>
              <w:top w:val="outset" w:sz="6" w:space="0" w:color="auto"/>
              <w:left w:val="outset" w:sz="6" w:space="0" w:color="auto"/>
              <w:bottom w:val="outset" w:sz="6" w:space="0" w:color="auto"/>
              <w:right w:val="outset" w:sz="6" w:space="0" w:color="auto"/>
            </w:tcBorders>
            <w:vAlign w:val="center"/>
          </w:tcPr>
          <w:p w:rsidR="00A90427" w:rsidRPr="00B12B03" w:rsidRDefault="00A90427" w:rsidP="00A90427">
            <w:pPr>
              <w:jc w:val="right"/>
            </w:pPr>
          </w:p>
        </w:tc>
      </w:tr>
      <w:tr w:rsidR="00A90427" w:rsidTr="0053580F">
        <w:tc>
          <w:tcPr>
            <w:tcW w:w="2729" w:type="pct"/>
            <w:tcBorders>
              <w:top w:val="outset" w:sz="6" w:space="0" w:color="auto"/>
              <w:left w:val="outset" w:sz="6" w:space="0" w:color="auto"/>
              <w:bottom w:val="outset" w:sz="6" w:space="0" w:color="auto"/>
              <w:right w:val="outset" w:sz="6" w:space="0" w:color="auto"/>
            </w:tcBorders>
          </w:tcPr>
          <w:p w:rsidR="00A90427" w:rsidRDefault="00A90427" w:rsidP="00A90427">
            <w:pPr>
              <w:ind w:firstLineChars="100" w:firstLine="210"/>
            </w:pPr>
            <w:r>
              <w:rPr>
                <w:rFonts w:hint="eastAsia"/>
              </w:rPr>
              <w:t>取得投资收益收到的现金</w:t>
            </w:r>
          </w:p>
        </w:tc>
        <w:tc>
          <w:tcPr>
            <w:tcW w:w="1195" w:type="pct"/>
            <w:tcBorders>
              <w:top w:val="outset" w:sz="6" w:space="0" w:color="auto"/>
              <w:left w:val="outset" w:sz="6" w:space="0" w:color="auto"/>
              <w:bottom w:val="outset" w:sz="6" w:space="0" w:color="auto"/>
              <w:right w:val="outset" w:sz="6" w:space="0" w:color="auto"/>
            </w:tcBorders>
            <w:vAlign w:val="center"/>
          </w:tcPr>
          <w:p w:rsidR="00A90427" w:rsidRDefault="00A90427" w:rsidP="007B79F6">
            <w:pPr>
              <w:jc w:val="right"/>
            </w:pPr>
            <w:r>
              <w:t>32,262,906.79</w:t>
            </w:r>
          </w:p>
        </w:tc>
        <w:tc>
          <w:tcPr>
            <w:tcW w:w="1076" w:type="pct"/>
            <w:tcBorders>
              <w:top w:val="outset" w:sz="6" w:space="0" w:color="auto"/>
              <w:left w:val="outset" w:sz="6" w:space="0" w:color="auto"/>
              <w:bottom w:val="outset" w:sz="6" w:space="0" w:color="auto"/>
              <w:right w:val="outset" w:sz="6" w:space="0" w:color="auto"/>
            </w:tcBorders>
            <w:vAlign w:val="center"/>
          </w:tcPr>
          <w:p w:rsidR="00A90427" w:rsidRDefault="00A90427" w:rsidP="00A90427">
            <w:pPr>
              <w:jc w:val="right"/>
            </w:pPr>
            <w:r>
              <w:t>978,685.10</w:t>
            </w:r>
          </w:p>
        </w:tc>
      </w:tr>
      <w:tr w:rsidR="00A90427" w:rsidTr="0053580F">
        <w:tc>
          <w:tcPr>
            <w:tcW w:w="2729" w:type="pct"/>
            <w:tcBorders>
              <w:top w:val="outset" w:sz="6" w:space="0" w:color="auto"/>
              <w:left w:val="outset" w:sz="6" w:space="0" w:color="auto"/>
              <w:bottom w:val="outset" w:sz="6" w:space="0" w:color="auto"/>
              <w:right w:val="outset" w:sz="6" w:space="0" w:color="auto"/>
            </w:tcBorders>
          </w:tcPr>
          <w:p w:rsidR="00A90427" w:rsidRDefault="00A90427" w:rsidP="00A90427">
            <w:pPr>
              <w:ind w:firstLineChars="100" w:firstLine="210"/>
            </w:pPr>
            <w:r>
              <w:rPr>
                <w:rFonts w:hint="eastAsia"/>
              </w:rPr>
              <w:t>处置固定资产、无形资产和其他长期资产收回的现金净额</w:t>
            </w:r>
          </w:p>
        </w:tc>
        <w:tc>
          <w:tcPr>
            <w:tcW w:w="1195" w:type="pct"/>
            <w:tcBorders>
              <w:top w:val="outset" w:sz="6" w:space="0" w:color="auto"/>
              <w:left w:val="outset" w:sz="6" w:space="0" w:color="auto"/>
              <w:bottom w:val="outset" w:sz="6" w:space="0" w:color="auto"/>
              <w:right w:val="outset" w:sz="6" w:space="0" w:color="auto"/>
            </w:tcBorders>
            <w:vAlign w:val="center"/>
          </w:tcPr>
          <w:p w:rsidR="00A90427" w:rsidRDefault="00A90427" w:rsidP="007B79F6">
            <w:pPr>
              <w:jc w:val="right"/>
            </w:pPr>
            <w:r>
              <w:t>263,908,359.00</w:t>
            </w:r>
          </w:p>
        </w:tc>
        <w:tc>
          <w:tcPr>
            <w:tcW w:w="1076" w:type="pct"/>
            <w:tcBorders>
              <w:top w:val="outset" w:sz="6" w:space="0" w:color="auto"/>
              <w:left w:val="outset" w:sz="6" w:space="0" w:color="auto"/>
              <w:bottom w:val="outset" w:sz="6" w:space="0" w:color="auto"/>
              <w:right w:val="outset" w:sz="6" w:space="0" w:color="auto"/>
            </w:tcBorders>
            <w:vAlign w:val="center"/>
          </w:tcPr>
          <w:p w:rsidR="00A90427" w:rsidRDefault="00A90427" w:rsidP="00A90427">
            <w:pPr>
              <w:jc w:val="right"/>
            </w:pPr>
            <w:r>
              <w:t>207,447,961.53</w:t>
            </w:r>
          </w:p>
        </w:tc>
      </w:tr>
      <w:tr w:rsidR="00A90427" w:rsidTr="0053580F">
        <w:tc>
          <w:tcPr>
            <w:tcW w:w="2729" w:type="pct"/>
            <w:tcBorders>
              <w:top w:val="outset" w:sz="6" w:space="0" w:color="auto"/>
              <w:left w:val="outset" w:sz="6" w:space="0" w:color="auto"/>
              <w:bottom w:val="outset" w:sz="6" w:space="0" w:color="auto"/>
              <w:right w:val="outset" w:sz="6" w:space="0" w:color="auto"/>
            </w:tcBorders>
          </w:tcPr>
          <w:p w:rsidR="00A90427" w:rsidRDefault="00A90427" w:rsidP="00A90427">
            <w:pPr>
              <w:ind w:firstLineChars="100" w:firstLine="210"/>
            </w:pPr>
            <w:r>
              <w:rPr>
                <w:rFonts w:hint="eastAsia"/>
              </w:rPr>
              <w:t>处置子公司及其他营业单位收到的现金净额</w:t>
            </w:r>
          </w:p>
        </w:tc>
        <w:tc>
          <w:tcPr>
            <w:tcW w:w="1195" w:type="pct"/>
            <w:tcBorders>
              <w:top w:val="outset" w:sz="6" w:space="0" w:color="auto"/>
              <w:left w:val="outset" w:sz="6" w:space="0" w:color="auto"/>
              <w:bottom w:val="outset" w:sz="6" w:space="0" w:color="auto"/>
              <w:right w:val="outset" w:sz="6" w:space="0" w:color="auto"/>
            </w:tcBorders>
            <w:vAlign w:val="center"/>
          </w:tcPr>
          <w:p w:rsidR="00A90427" w:rsidRDefault="00A90427" w:rsidP="007B79F6">
            <w:pPr>
              <w:jc w:val="right"/>
            </w:pPr>
          </w:p>
        </w:tc>
        <w:tc>
          <w:tcPr>
            <w:tcW w:w="1076" w:type="pct"/>
            <w:tcBorders>
              <w:top w:val="outset" w:sz="6" w:space="0" w:color="auto"/>
              <w:left w:val="outset" w:sz="6" w:space="0" w:color="auto"/>
              <w:bottom w:val="outset" w:sz="6" w:space="0" w:color="auto"/>
              <w:right w:val="outset" w:sz="6" w:space="0" w:color="auto"/>
            </w:tcBorders>
            <w:vAlign w:val="center"/>
          </w:tcPr>
          <w:p w:rsidR="00A90427" w:rsidRDefault="00A90427" w:rsidP="00A90427">
            <w:pPr>
              <w:jc w:val="right"/>
            </w:pPr>
          </w:p>
        </w:tc>
      </w:tr>
      <w:tr w:rsidR="00A90427" w:rsidTr="0053580F">
        <w:tc>
          <w:tcPr>
            <w:tcW w:w="2729" w:type="pct"/>
            <w:tcBorders>
              <w:top w:val="outset" w:sz="6" w:space="0" w:color="auto"/>
              <w:left w:val="outset" w:sz="6" w:space="0" w:color="auto"/>
              <w:bottom w:val="outset" w:sz="6" w:space="0" w:color="auto"/>
              <w:right w:val="outset" w:sz="6" w:space="0" w:color="auto"/>
            </w:tcBorders>
          </w:tcPr>
          <w:p w:rsidR="00A90427" w:rsidRDefault="00A90427" w:rsidP="00A90427">
            <w:pPr>
              <w:ind w:firstLineChars="100" w:firstLine="210"/>
            </w:pPr>
            <w:r>
              <w:rPr>
                <w:rFonts w:hint="eastAsia"/>
              </w:rPr>
              <w:t>收到其他与投资活动有关的现金</w:t>
            </w:r>
          </w:p>
        </w:tc>
        <w:tc>
          <w:tcPr>
            <w:tcW w:w="1195" w:type="pct"/>
            <w:tcBorders>
              <w:top w:val="outset" w:sz="6" w:space="0" w:color="auto"/>
              <w:left w:val="outset" w:sz="6" w:space="0" w:color="auto"/>
              <w:bottom w:val="outset" w:sz="6" w:space="0" w:color="auto"/>
              <w:right w:val="outset" w:sz="6" w:space="0" w:color="auto"/>
            </w:tcBorders>
            <w:vAlign w:val="center"/>
          </w:tcPr>
          <w:p w:rsidR="00A90427" w:rsidRDefault="00A90427" w:rsidP="007B79F6">
            <w:pPr>
              <w:jc w:val="right"/>
            </w:pPr>
          </w:p>
        </w:tc>
        <w:tc>
          <w:tcPr>
            <w:tcW w:w="1076" w:type="pct"/>
            <w:tcBorders>
              <w:top w:val="outset" w:sz="6" w:space="0" w:color="auto"/>
              <w:left w:val="outset" w:sz="6" w:space="0" w:color="auto"/>
              <w:bottom w:val="outset" w:sz="6" w:space="0" w:color="auto"/>
              <w:right w:val="outset" w:sz="6" w:space="0" w:color="auto"/>
            </w:tcBorders>
            <w:vAlign w:val="center"/>
          </w:tcPr>
          <w:p w:rsidR="00A90427" w:rsidRDefault="00A90427" w:rsidP="00A90427">
            <w:pPr>
              <w:jc w:val="right"/>
            </w:pPr>
          </w:p>
        </w:tc>
      </w:tr>
      <w:tr w:rsidR="00A90427" w:rsidTr="0053580F">
        <w:tc>
          <w:tcPr>
            <w:tcW w:w="2729" w:type="pct"/>
            <w:tcBorders>
              <w:top w:val="outset" w:sz="6" w:space="0" w:color="auto"/>
              <w:left w:val="outset" w:sz="6" w:space="0" w:color="auto"/>
              <w:bottom w:val="outset" w:sz="6" w:space="0" w:color="auto"/>
              <w:right w:val="outset" w:sz="6" w:space="0" w:color="auto"/>
            </w:tcBorders>
          </w:tcPr>
          <w:p w:rsidR="00A90427" w:rsidRDefault="00A90427" w:rsidP="00A90427">
            <w:pPr>
              <w:ind w:firstLineChars="200" w:firstLine="420"/>
            </w:pPr>
            <w:r>
              <w:rPr>
                <w:rFonts w:hint="eastAsia"/>
              </w:rPr>
              <w:t>投资活动现金流入小计</w:t>
            </w:r>
          </w:p>
        </w:tc>
        <w:tc>
          <w:tcPr>
            <w:tcW w:w="1195" w:type="pct"/>
            <w:tcBorders>
              <w:top w:val="outset" w:sz="6" w:space="0" w:color="auto"/>
              <w:left w:val="outset" w:sz="6" w:space="0" w:color="auto"/>
              <w:bottom w:val="outset" w:sz="6" w:space="0" w:color="auto"/>
              <w:right w:val="outset" w:sz="6" w:space="0" w:color="auto"/>
            </w:tcBorders>
            <w:vAlign w:val="center"/>
          </w:tcPr>
          <w:p w:rsidR="00A90427" w:rsidRDefault="00A90427" w:rsidP="007B79F6">
            <w:pPr>
              <w:jc w:val="right"/>
            </w:pPr>
            <w:r>
              <w:t>296,171,265.79</w:t>
            </w:r>
          </w:p>
        </w:tc>
        <w:tc>
          <w:tcPr>
            <w:tcW w:w="1076" w:type="pct"/>
            <w:tcBorders>
              <w:top w:val="outset" w:sz="6" w:space="0" w:color="auto"/>
              <w:left w:val="outset" w:sz="6" w:space="0" w:color="auto"/>
              <w:bottom w:val="outset" w:sz="6" w:space="0" w:color="auto"/>
              <w:right w:val="outset" w:sz="6" w:space="0" w:color="auto"/>
            </w:tcBorders>
            <w:vAlign w:val="center"/>
          </w:tcPr>
          <w:p w:rsidR="00A90427" w:rsidRDefault="00A90427" w:rsidP="00A90427">
            <w:pPr>
              <w:jc w:val="right"/>
            </w:pPr>
            <w:r>
              <w:t>208,426,646.63</w:t>
            </w:r>
          </w:p>
        </w:tc>
      </w:tr>
      <w:tr w:rsidR="00A90427" w:rsidTr="0053580F">
        <w:tc>
          <w:tcPr>
            <w:tcW w:w="2729" w:type="pct"/>
            <w:tcBorders>
              <w:top w:val="outset" w:sz="6" w:space="0" w:color="auto"/>
              <w:left w:val="outset" w:sz="6" w:space="0" w:color="auto"/>
              <w:bottom w:val="outset" w:sz="6" w:space="0" w:color="auto"/>
              <w:right w:val="outset" w:sz="6" w:space="0" w:color="auto"/>
            </w:tcBorders>
          </w:tcPr>
          <w:p w:rsidR="00A90427" w:rsidRDefault="00A90427" w:rsidP="00A90427">
            <w:pPr>
              <w:ind w:firstLineChars="100" w:firstLine="210"/>
            </w:pPr>
            <w:r>
              <w:rPr>
                <w:rFonts w:hint="eastAsia"/>
              </w:rPr>
              <w:t>购建固定资产、无形资产和其他长期资产支付的现金</w:t>
            </w:r>
          </w:p>
        </w:tc>
        <w:tc>
          <w:tcPr>
            <w:tcW w:w="1195" w:type="pct"/>
            <w:tcBorders>
              <w:top w:val="outset" w:sz="6" w:space="0" w:color="auto"/>
              <w:left w:val="outset" w:sz="6" w:space="0" w:color="auto"/>
              <w:bottom w:val="outset" w:sz="6" w:space="0" w:color="auto"/>
              <w:right w:val="outset" w:sz="6" w:space="0" w:color="auto"/>
            </w:tcBorders>
            <w:vAlign w:val="center"/>
          </w:tcPr>
          <w:p w:rsidR="00A90427" w:rsidRDefault="00A90427" w:rsidP="007B79F6">
            <w:pPr>
              <w:jc w:val="right"/>
            </w:pPr>
            <w:r>
              <w:t>186,765,902.63</w:t>
            </w:r>
          </w:p>
        </w:tc>
        <w:tc>
          <w:tcPr>
            <w:tcW w:w="1076" w:type="pct"/>
            <w:tcBorders>
              <w:top w:val="outset" w:sz="6" w:space="0" w:color="auto"/>
              <w:left w:val="outset" w:sz="6" w:space="0" w:color="auto"/>
              <w:bottom w:val="outset" w:sz="6" w:space="0" w:color="auto"/>
              <w:right w:val="outset" w:sz="6" w:space="0" w:color="auto"/>
            </w:tcBorders>
            <w:vAlign w:val="center"/>
          </w:tcPr>
          <w:p w:rsidR="00A90427" w:rsidRDefault="00A90427" w:rsidP="00A90427">
            <w:pPr>
              <w:jc w:val="right"/>
            </w:pPr>
            <w:r>
              <w:t>247,443,076.54</w:t>
            </w:r>
          </w:p>
        </w:tc>
      </w:tr>
      <w:tr w:rsidR="00A90427" w:rsidTr="0053580F">
        <w:tc>
          <w:tcPr>
            <w:tcW w:w="2729" w:type="pct"/>
            <w:tcBorders>
              <w:top w:val="outset" w:sz="6" w:space="0" w:color="auto"/>
              <w:left w:val="outset" w:sz="6" w:space="0" w:color="auto"/>
              <w:bottom w:val="outset" w:sz="6" w:space="0" w:color="auto"/>
              <w:right w:val="outset" w:sz="6" w:space="0" w:color="auto"/>
            </w:tcBorders>
          </w:tcPr>
          <w:p w:rsidR="00A90427" w:rsidRDefault="00A90427" w:rsidP="00A90427">
            <w:pPr>
              <w:ind w:firstLineChars="100" w:firstLine="210"/>
            </w:pPr>
            <w:r>
              <w:rPr>
                <w:rFonts w:hint="eastAsia"/>
              </w:rPr>
              <w:t>投资支付的现金</w:t>
            </w:r>
          </w:p>
        </w:tc>
        <w:tc>
          <w:tcPr>
            <w:tcW w:w="1195" w:type="pct"/>
            <w:tcBorders>
              <w:top w:val="outset" w:sz="6" w:space="0" w:color="auto"/>
              <w:left w:val="outset" w:sz="6" w:space="0" w:color="auto"/>
              <w:bottom w:val="outset" w:sz="6" w:space="0" w:color="auto"/>
              <w:right w:val="outset" w:sz="6" w:space="0" w:color="auto"/>
            </w:tcBorders>
            <w:vAlign w:val="center"/>
          </w:tcPr>
          <w:p w:rsidR="00A90427" w:rsidRDefault="00A90427" w:rsidP="007B79F6">
            <w:pPr>
              <w:jc w:val="right"/>
            </w:pPr>
          </w:p>
        </w:tc>
        <w:tc>
          <w:tcPr>
            <w:tcW w:w="1076" w:type="pct"/>
            <w:tcBorders>
              <w:top w:val="outset" w:sz="6" w:space="0" w:color="auto"/>
              <w:left w:val="outset" w:sz="6" w:space="0" w:color="auto"/>
              <w:bottom w:val="outset" w:sz="6" w:space="0" w:color="auto"/>
              <w:right w:val="outset" w:sz="6" w:space="0" w:color="auto"/>
            </w:tcBorders>
            <w:vAlign w:val="center"/>
          </w:tcPr>
          <w:p w:rsidR="00A90427" w:rsidRDefault="00A90427" w:rsidP="00A90427">
            <w:pPr>
              <w:jc w:val="right"/>
            </w:pPr>
          </w:p>
        </w:tc>
      </w:tr>
      <w:tr w:rsidR="00A90427" w:rsidTr="0053580F">
        <w:tc>
          <w:tcPr>
            <w:tcW w:w="2729" w:type="pct"/>
            <w:tcBorders>
              <w:top w:val="outset" w:sz="6" w:space="0" w:color="auto"/>
              <w:left w:val="outset" w:sz="6" w:space="0" w:color="auto"/>
              <w:bottom w:val="outset" w:sz="6" w:space="0" w:color="auto"/>
              <w:right w:val="outset" w:sz="6" w:space="0" w:color="auto"/>
            </w:tcBorders>
          </w:tcPr>
          <w:p w:rsidR="00A90427" w:rsidRDefault="00A90427" w:rsidP="00A90427">
            <w:pPr>
              <w:ind w:firstLineChars="100" w:firstLine="210"/>
            </w:pPr>
            <w:r>
              <w:rPr>
                <w:rFonts w:hint="eastAsia"/>
              </w:rPr>
              <w:t>质押贷款净增加额</w:t>
            </w:r>
          </w:p>
        </w:tc>
        <w:tc>
          <w:tcPr>
            <w:tcW w:w="1195" w:type="pct"/>
            <w:tcBorders>
              <w:top w:val="outset" w:sz="6" w:space="0" w:color="auto"/>
              <w:left w:val="outset" w:sz="6" w:space="0" w:color="auto"/>
              <w:bottom w:val="outset" w:sz="6" w:space="0" w:color="auto"/>
              <w:right w:val="outset" w:sz="6" w:space="0" w:color="auto"/>
            </w:tcBorders>
            <w:vAlign w:val="center"/>
          </w:tcPr>
          <w:p w:rsidR="00A90427" w:rsidRDefault="00A90427" w:rsidP="007B79F6">
            <w:pPr>
              <w:jc w:val="right"/>
            </w:pPr>
          </w:p>
        </w:tc>
        <w:tc>
          <w:tcPr>
            <w:tcW w:w="1076" w:type="pct"/>
            <w:tcBorders>
              <w:top w:val="outset" w:sz="6" w:space="0" w:color="auto"/>
              <w:left w:val="outset" w:sz="6" w:space="0" w:color="auto"/>
              <w:bottom w:val="outset" w:sz="6" w:space="0" w:color="auto"/>
              <w:right w:val="outset" w:sz="6" w:space="0" w:color="auto"/>
            </w:tcBorders>
            <w:vAlign w:val="center"/>
          </w:tcPr>
          <w:p w:rsidR="00A90427" w:rsidRDefault="00A90427" w:rsidP="00A90427">
            <w:pPr>
              <w:jc w:val="right"/>
            </w:pPr>
          </w:p>
        </w:tc>
      </w:tr>
      <w:tr w:rsidR="00A90427" w:rsidTr="0053580F">
        <w:tc>
          <w:tcPr>
            <w:tcW w:w="2729" w:type="pct"/>
            <w:tcBorders>
              <w:top w:val="outset" w:sz="6" w:space="0" w:color="auto"/>
              <w:left w:val="outset" w:sz="6" w:space="0" w:color="auto"/>
              <w:bottom w:val="outset" w:sz="6" w:space="0" w:color="auto"/>
              <w:right w:val="outset" w:sz="6" w:space="0" w:color="auto"/>
            </w:tcBorders>
          </w:tcPr>
          <w:p w:rsidR="00A90427" w:rsidRDefault="00A90427" w:rsidP="00A90427">
            <w:pPr>
              <w:ind w:firstLineChars="100" w:firstLine="210"/>
            </w:pPr>
            <w:r>
              <w:rPr>
                <w:rFonts w:hint="eastAsia"/>
              </w:rPr>
              <w:t>取得子公司及其他营业单位支付的现金净额</w:t>
            </w:r>
          </w:p>
        </w:tc>
        <w:tc>
          <w:tcPr>
            <w:tcW w:w="1195" w:type="pct"/>
            <w:tcBorders>
              <w:top w:val="outset" w:sz="6" w:space="0" w:color="auto"/>
              <w:left w:val="outset" w:sz="6" w:space="0" w:color="auto"/>
              <w:bottom w:val="outset" w:sz="6" w:space="0" w:color="auto"/>
              <w:right w:val="outset" w:sz="6" w:space="0" w:color="auto"/>
            </w:tcBorders>
            <w:vAlign w:val="center"/>
          </w:tcPr>
          <w:p w:rsidR="00A90427" w:rsidRDefault="00A90427" w:rsidP="007B79F6">
            <w:pPr>
              <w:jc w:val="right"/>
              <w:rPr>
                <w:rFonts w:cs="宋体"/>
                <w:sz w:val="24"/>
                <w:szCs w:val="24"/>
              </w:rPr>
            </w:pPr>
          </w:p>
        </w:tc>
        <w:tc>
          <w:tcPr>
            <w:tcW w:w="1076" w:type="pct"/>
            <w:tcBorders>
              <w:top w:val="outset" w:sz="6" w:space="0" w:color="auto"/>
              <w:left w:val="outset" w:sz="6" w:space="0" w:color="auto"/>
              <w:bottom w:val="outset" w:sz="6" w:space="0" w:color="auto"/>
              <w:right w:val="outset" w:sz="6" w:space="0" w:color="auto"/>
            </w:tcBorders>
            <w:vAlign w:val="center"/>
          </w:tcPr>
          <w:p w:rsidR="00A90427" w:rsidRDefault="00A90427" w:rsidP="00A90427">
            <w:pPr>
              <w:jc w:val="right"/>
            </w:pPr>
          </w:p>
        </w:tc>
      </w:tr>
      <w:tr w:rsidR="00A90427" w:rsidTr="0053580F">
        <w:tc>
          <w:tcPr>
            <w:tcW w:w="2729" w:type="pct"/>
            <w:tcBorders>
              <w:top w:val="outset" w:sz="6" w:space="0" w:color="auto"/>
              <w:left w:val="outset" w:sz="6" w:space="0" w:color="auto"/>
              <w:bottom w:val="outset" w:sz="6" w:space="0" w:color="auto"/>
              <w:right w:val="outset" w:sz="6" w:space="0" w:color="auto"/>
            </w:tcBorders>
          </w:tcPr>
          <w:p w:rsidR="00A90427" w:rsidRDefault="00A90427" w:rsidP="00A90427">
            <w:pPr>
              <w:ind w:firstLineChars="100" w:firstLine="210"/>
            </w:pPr>
            <w:r>
              <w:rPr>
                <w:rFonts w:hint="eastAsia"/>
              </w:rPr>
              <w:t>支付其他与投资活动有关的现金</w:t>
            </w:r>
          </w:p>
        </w:tc>
        <w:tc>
          <w:tcPr>
            <w:tcW w:w="1195" w:type="pct"/>
            <w:tcBorders>
              <w:top w:val="outset" w:sz="6" w:space="0" w:color="auto"/>
              <w:left w:val="outset" w:sz="6" w:space="0" w:color="auto"/>
              <w:bottom w:val="outset" w:sz="6" w:space="0" w:color="auto"/>
              <w:right w:val="outset" w:sz="6" w:space="0" w:color="auto"/>
            </w:tcBorders>
            <w:vAlign w:val="center"/>
          </w:tcPr>
          <w:p w:rsidR="00A90427" w:rsidRDefault="00A90427" w:rsidP="007B79F6">
            <w:pPr>
              <w:jc w:val="right"/>
            </w:pPr>
          </w:p>
        </w:tc>
        <w:tc>
          <w:tcPr>
            <w:tcW w:w="1076" w:type="pct"/>
            <w:tcBorders>
              <w:top w:val="outset" w:sz="6" w:space="0" w:color="auto"/>
              <w:left w:val="outset" w:sz="6" w:space="0" w:color="auto"/>
              <w:bottom w:val="outset" w:sz="6" w:space="0" w:color="auto"/>
              <w:right w:val="outset" w:sz="6" w:space="0" w:color="auto"/>
            </w:tcBorders>
            <w:vAlign w:val="center"/>
          </w:tcPr>
          <w:p w:rsidR="00A90427" w:rsidRDefault="00A90427" w:rsidP="00A90427">
            <w:pPr>
              <w:jc w:val="right"/>
            </w:pPr>
          </w:p>
        </w:tc>
      </w:tr>
      <w:tr w:rsidR="00A90427" w:rsidTr="0053580F">
        <w:tc>
          <w:tcPr>
            <w:tcW w:w="2729" w:type="pct"/>
            <w:tcBorders>
              <w:top w:val="outset" w:sz="6" w:space="0" w:color="auto"/>
              <w:left w:val="outset" w:sz="6" w:space="0" w:color="auto"/>
              <w:bottom w:val="outset" w:sz="6" w:space="0" w:color="auto"/>
              <w:right w:val="outset" w:sz="6" w:space="0" w:color="auto"/>
            </w:tcBorders>
          </w:tcPr>
          <w:p w:rsidR="00A90427" w:rsidRDefault="00A90427" w:rsidP="00A90427">
            <w:pPr>
              <w:ind w:firstLineChars="200" w:firstLine="420"/>
            </w:pPr>
            <w:r>
              <w:rPr>
                <w:rFonts w:hint="eastAsia"/>
              </w:rPr>
              <w:t>投资活动现金流出小计</w:t>
            </w:r>
          </w:p>
        </w:tc>
        <w:tc>
          <w:tcPr>
            <w:tcW w:w="1195" w:type="pct"/>
            <w:tcBorders>
              <w:top w:val="outset" w:sz="6" w:space="0" w:color="auto"/>
              <w:left w:val="outset" w:sz="6" w:space="0" w:color="auto"/>
              <w:bottom w:val="outset" w:sz="6" w:space="0" w:color="auto"/>
              <w:right w:val="outset" w:sz="6" w:space="0" w:color="auto"/>
            </w:tcBorders>
            <w:vAlign w:val="center"/>
          </w:tcPr>
          <w:p w:rsidR="00A90427" w:rsidRDefault="00A90427" w:rsidP="007B79F6">
            <w:pPr>
              <w:jc w:val="right"/>
            </w:pPr>
            <w:r>
              <w:t>186,765,902.63</w:t>
            </w:r>
          </w:p>
        </w:tc>
        <w:tc>
          <w:tcPr>
            <w:tcW w:w="1076" w:type="pct"/>
            <w:tcBorders>
              <w:top w:val="outset" w:sz="6" w:space="0" w:color="auto"/>
              <w:left w:val="outset" w:sz="6" w:space="0" w:color="auto"/>
              <w:bottom w:val="outset" w:sz="6" w:space="0" w:color="auto"/>
              <w:right w:val="outset" w:sz="6" w:space="0" w:color="auto"/>
            </w:tcBorders>
            <w:vAlign w:val="center"/>
          </w:tcPr>
          <w:p w:rsidR="00A90427" w:rsidRDefault="00A90427" w:rsidP="00A90427">
            <w:pPr>
              <w:jc w:val="right"/>
            </w:pPr>
            <w:r>
              <w:t>247,443,076.54</w:t>
            </w:r>
          </w:p>
        </w:tc>
      </w:tr>
      <w:tr w:rsidR="00A90427" w:rsidTr="0053580F">
        <w:tc>
          <w:tcPr>
            <w:tcW w:w="2729" w:type="pct"/>
            <w:tcBorders>
              <w:top w:val="outset" w:sz="6" w:space="0" w:color="auto"/>
              <w:left w:val="outset" w:sz="6" w:space="0" w:color="auto"/>
              <w:bottom w:val="outset" w:sz="6" w:space="0" w:color="auto"/>
              <w:right w:val="outset" w:sz="6" w:space="0" w:color="auto"/>
            </w:tcBorders>
          </w:tcPr>
          <w:p w:rsidR="00A90427" w:rsidRDefault="00A90427" w:rsidP="00A90427">
            <w:pPr>
              <w:ind w:firstLineChars="300" w:firstLine="630"/>
            </w:pPr>
            <w:r>
              <w:rPr>
                <w:rFonts w:hint="eastAsia"/>
              </w:rPr>
              <w:t>投资活动产生的现金流量净额</w:t>
            </w:r>
          </w:p>
        </w:tc>
        <w:tc>
          <w:tcPr>
            <w:tcW w:w="1195" w:type="pct"/>
            <w:tcBorders>
              <w:top w:val="outset" w:sz="6" w:space="0" w:color="auto"/>
              <w:left w:val="outset" w:sz="6" w:space="0" w:color="auto"/>
              <w:bottom w:val="outset" w:sz="6" w:space="0" w:color="auto"/>
              <w:right w:val="outset" w:sz="6" w:space="0" w:color="auto"/>
            </w:tcBorders>
            <w:vAlign w:val="center"/>
          </w:tcPr>
          <w:p w:rsidR="00A90427" w:rsidRDefault="00A90427" w:rsidP="007B79F6">
            <w:pPr>
              <w:jc w:val="right"/>
            </w:pPr>
            <w:r>
              <w:t>109,405,363.16</w:t>
            </w:r>
          </w:p>
        </w:tc>
        <w:tc>
          <w:tcPr>
            <w:tcW w:w="1076" w:type="pct"/>
            <w:tcBorders>
              <w:top w:val="outset" w:sz="6" w:space="0" w:color="auto"/>
              <w:left w:val="outset" w:sz="6" w:space="0" w:color="auto"/>
              <w:bottom w:val="outset" w:sz="6" w:space="0" w:color="auto"/>
              <w:right w:val="outset" w:sz="6" w:space="0" w:color="auto"/>
            </w:tcBorders>
            <w:vAlign w:val="center"/>
          </w:tcPr>
          <w:p w:rsidR="00A90427" w:rsidRDefault="00A90427" w:rsidP="00A90427">
            <w:pPr>
              <w:jc w:val="right"/>
            </w:pPr>
            <w:r>
              <w:t>-39,016,429.91</w:t>
            </w:r>
          </w:p>
        </w:tc>
      </w:tr>
      <w:tr w:rsidR="00A90427" w:rsidTr="0053580F">
        <w:sdt>
          <w:sdtPr>
            <w:tag w:val="_PLD_defd9749ec084a83bdf87542890c48ed"/>
            <w:id w:val="1821763877"/>
            <w:lock w:val="sdtLocked"/>
          </w:sdtPr>
          <w:sdtContent>
            <w:tc>
              <w:tcPr>
                <w:tcW w:w="5000" w:type="pct"/>
                <w:gridSpan w:val="3"/>
                <w:tcBorders>
                  <w:top w:val="outset" w:sz="6" w:space="0" w:color="auto"/>
                  <w:left w:val="outset" w:sz="6" w:space="0" w:color="auto"/>
                  <w:bottom w:val="outset" w:sz="6" w:space="0" w:color="auto"/>
                  <w:right w:val="outset" w:sz="6" w:space="0" w:color="auto"/>
                </w:tcBorders>
              </w:tcPr>
              <w:p w:rsidR="00A90427" w:rsidRDefault="00A90427" w:rsidP="00A90427">
                <w:pPr>
                  <w:rPr>
                    <w:color w:val="008000"/>
                  </w:rPr>
                </w:pPr>
                <w:r>
                  <w:rPr>
                    <w:rFonts w:hint="eastAsia"/>
                    <w:b/>
                    <w:bCs/>
                  </w:rPr>
                  <w:t>三、筹资活动产生的现金流量：</w:t>
                </w:r>
              </w:p>
            </w:tc>
          </w:sdtContent>
        </w:sdt>
      </w:tr>
      <w:tr w:rsidR="00A90427" w:rsidTr="0053580F">
        <w:tc>
          <w:tcPr>
            <w:tcW w:w="2729" w:type="pct"/>
            <w:tcBorders>
              <w:top w:val="outset" w:sz="6" w:space="0" w:color="auto"/>
              <w:left w:val="outset" w:sz="6" w:space="0" w:color="auto"/>
              <w:bottom w:val="outset" w:sz="6" w:space="0" w:color="auto"/>
              <w:right w:val="outset" w:sz="6" w:space="0" w:color="auto"/>
            </w:tcBorders>
          </w:tcPr>
          <w:p w:rsidR="00A90427" w:rsidRDefault="00A90427" w:rsidP="00A90427">
            <w:pPr>
              <w:ind w:firstLineChars="100" w:firstLine="210"/>
            </w:pPr>
            <w:r>
              <w:rPr>
                <w:rFonts w:hint="eastAsia"/>
              </w:rPr>
              <w:t>吸收投资收到的现金</w:t>
            </w:r>
          </w:p>
        </w:tc>
        <w:tc>
          <w:tcPr>
            <w:tcW w:w="1195" w:type="pct"/>
            <w:tcBorders>
              <w:top w:val="outset" w:sz="6" w:space="0" w:color="auto"/>
              <w:left w:val="outset" w:sz="6" w:space="0" w:color="auto"/>
              <w:bottom w:val="outset" w:sz="6" w:space="0" w:color="auto"/>
              <w:right w:val="outset" w:sz="6" w:space="0" w:color="auto"/>
            </w:tcBorders>
            <w:vAlign w:val="center"/>
          </w:tcPr>
          <w:p w:rsidR="00A90427" w:rsidRDefault="00A90427" w:rsidP="007B79F6">
            <w:pPr>
              <w:jc w:val="right"/>
              <w:rPr>
                <w:color w:val="auto"/>
                <w:sz w:val="24"/>
                <w:szCs w:val="24"/>
              </w:rPr>
            </w:pPr>
          </w:p>
        </w:tc>
        <w:tc>
          <w:tcPr>
            <w:tcW w:w="1076" w:type="pct"/>
            <w:tcBorders>
              <w:top w:val="outset" w:sz="6" w:space="0" w:color="auto"/>
              <w:left w:val="outset" w:sz="6" w:space="0" w:color="auto"/>
              <w:bottom w:val="outset" w:sz="6" w:space="0" w:color="auto"/>
              <w:right w:val="outset" w:sz="6" w:space="0" w:color="auto"/>
            </w:tcBorders>
            <w:vAlign w:val="center"/>
          </w:tcPr>
          <w:p w:rsidR="00A90427" w:rsidRDefault="00A90427" w:rsidP="00A90427">
            <w:pPr>
              <w:jc w:val="right"/>
              <w:rPr>
                <w:color w:val="auto"/>
                <w:sz w:val="24"/>
                <w:szCs w:val="24"/>
              </w:rPr>
            </w:pPr>
          </w:p>
        </w:tc>
      </w:tr>
      <w:tr w:rsidR="00A90427" w:rsidTr="0053580F">
        <w:tc>
          <w:tcPr>
            <w:tcW w:w="2729" w:type="pct"/>
            <w:tcBorders>
              <w:top w:val="outset" w:sz="6" w:space="0" w:color="auto"/>
              <w:left w:val="outset" w:sz="6" w:space="0" w:color="auto"/>
              <w:bottom w:val="outset" w:sz="6" w:space="0" w:color="auto"/>
              <w:right w:val="outset" w:sz="6" w:space="0" w:color="auto"/>
            </w:tcBorders>
          </w:tcPr>
          <w:p w:rsidR="00A90427" w:rsidRDefault="00A90427" w:rsidP="00A90427">
            <w:pPr>
              <w:ind w:firstLineChars="100" w:firstLine="210"/>
            </w:pPr>
            <w:r>
              <w:rPr>
                <w:rFonts w:hint="eastAsia"/>
              </w:rPr>
              <w:t>其中：子公司吸收少数股东投资收到的现金</w:t>
            </w:r>
          </w:p>
        </w:tc>
        <w:tc>
          <w:tcPr>
            <w:tcW w:w="1195" w:type="pct"/>
            <w:tcBorders>
              <w:top w:val="outset" w:sz="6" w:space="0" w:color="auto"/>
              <w:left w:val="outset" w:sz="6" w:space="0" w:color="auto"/>
              <w:bottom w:val="outset" w:sz="6" w:space="0" w:color="auto"/>
              <w:right w:val="outset" w:sz="6" w:space="0" w:color="auto"/>
            </w:tcBorders>
            <w:vAlign w:val="center"/>
          </w:tcPr>
          <w:p w:rsidR="00A90427" w:rsidRDefault="00A90427" w:rsidP="007B79F6">
            <w:pPr>
              <w:jc w:val="right"/>
            </w:pPr>
          </w:p>
        </w:tc>
        <w:tc>
          <w:tcPr>
            <w:tcW w:w="1076" w:type="pct"/>
            <w:tcBorders>
              <w:top w:val="outset" w:sz="6" w:space="0" w:color="auto"/>
              <w:left w:val="outset" w:sz="6" w:space="0" w:color="auto"/>
              <w:bottom w:val="outset" w:sz="6" w:space="0" w:color="auto"/>
              <w:right w:val="outset" w:sz="6" w:space="0" w:color="auto"/>
            </w:tcBorders>
            <w:vAlign w:val="center"/>
          </w:tcPr>
          <w:p w:rsidR="00A90427" w:rsidRDefault="00A90427" w:rsidP="00A90427">
            <w:pPr>
              <w:jc w:val="right"/>
            </w:pPr>
          </w:p>
        </w:tc>
      </w:tr>
      <w:tr w:rsidR="00A90427" w:rsidTr="0053580F">
        <w:tc>
          <w:tcPr>
            <w:tcW w:w="2729" w:type="pct"/>
            <w:tcBorders>
              <w:top w:val="outset" w:sz="6" w:space="0" w:color="auto"/>
              <w:left w:val="outset" w:sz="6" w:space="0" w:color="auto"/>
              <w:bottom w:val="outset" w:sz="6" w:space="0" w:color="auto"/>
              <w:right w:val="outset" w:sz="6" w:space="0" w:color="auto"/>
            </w:tcBorders>
          </w:tcPr>
          <w:p w:rsidR="00A90427" w:rsidRDefault="00A90427" w:rsidP="00A90427">
            <w:pPr>
              <w:ind w:firstLineChars="100" w:firstLine="210"/>
            </w:pPr>
            <w:r>
              <w:rPr>
                <w:rFonts w:hint="eastAsia"/>
              </w:rPr>
              <w:t>取得借款收到的现金</w:t>
            </w:r>
          </w:p>
        </w:tc>
        <w:tc>
          <w:tcPr>
            <w:tcW w:w="1195" w:type="pct"/>
            <w:tcBorders>
              <w:top w:val="outset" w:sz="6" w:space="0" w:color="auto"/>
              <w:left w:val="outset" w:sz="6" w:space="0" w:color="auto"/>
              <w:bottom w:val="outset" w:sz="6" w:space="0" w:color="auto"/>
              <w:right w:val="outset" w:sz="6" w:space="0" w:color="auto"/>
            </w:tcBorders>
            <w:vAlign w:val="center"/>
          </w:tcPr>
          <w:p w:rsidR="00A90427" w:rsidRDefault="00A90427" w:rsidP="007B79F6">
            <w:pPr>
              <w:jc w:val="right"/>
              <w:rPr>
                <w:rFonts w:cs="宋体"/>
                <w:sz w:val="24"/>
                <w:szCs w:val="24"/>
              </w:rPr>
            </w:pPr>
            <w:r>
              <w:t>93,303,551.92</w:t>
            </w:r>
          </w:p>
        </w:tc>
        <w:tc>
          <w:tcPr>
            <w:tcW w:w="1076" w:type="pct"/>
            <w:tcBorders>
              <w:top w:val="outset" w:sz="6" w:space="0" w:color="auto"/>
              <w:left w:val="outset" w:sz="6" w:space="0" w:color="auto"/>
              <w:bottom w:val="outset" w:sz="6" w:space="0" w:color="auto"/>
              <w:right w:val="outset" w:sz="6" w:space="0" w:color="auto"/>
            </w:tcBorders>
            <w:vAlign w:val="center"/>
          </w:tcPr>
          <w:p w:rsidR="00A90427" w:rsidRDefault="00A90427" w:rsidP="00A90427">
            <w:pPr>
              <w:jc w:val="right"/>
            </w:pPr>
            <w:r>
              <w:t>731,830,425.21</w:t>
            </w:r>
          </w:p>
        </w:tc>
      </w:tr>
      <w:tr w:rsidR="00A90427" w:rsidTr="0053580F">
        <w:tc>
          <w:tcPr>
            <w:tcW w:w="2729" w:type="pct"/>
            <w:tcBorders>
              <w:top w:val="outset" w:sz="6" w:space="0" w:color="auto"/>
              <w:left w:val="outset" w:sz="6" w:space="0" w:color="auto"/>
              <w:bottom w:val="outset" w:sz="6" w:space="0" w:color="auto"/>
              <w:right w:val="outset" w:sz="6" w:space="0" w:color="auto"/>
            </w:tcBorders>
          </w:tcPr>
          <w:p w:rsidR="00A90427" w:rsidRDefault="00A90427" w:rsidP="00A90427">
            <w:pPr>
              <w:ind w:firstLineChars="100" w:firstLine="210"/>
            </w:pPr>
            <w:r>
              <w:rPr>
                <w:rFonts w:hint="eastAsia"/>
              </w:rPr>
              <w:t>收到其他与筹资活动有关的现金</w:t>
            </w:r>
          </w:p>
        </w:tc>
        <w:tc>
          <w:tcPr>
            <w:tcW w:w="1195" w:type="pct"/>
            <w:tcBorders>
              <w:top w:val="outset" w:sz="6" w:space="0" w:color="auto"/>
              <w:left w:val="outset" w:sz="6" w:space="0" w:color="auto"/>
              <w:bottom w:val="outset" w:sz="6" w:space="0" w:color="auto"/>
              <w:right w:val="outset" w:sz="6" w:space="0" w:color="auto"/>
            </w:tcBorders>
            <w:vAlign w:val="center"/>
          </w:tcPr>
          <w:p w:rsidR="00A90427" w:rsidRDefault="00A90427" w:rsidP="007B79F6">
            <w:pPr>
              <w:jc w:val="right"/>
            </w:pPr>
          </w:p>
        </w:tc>
        <w:tc>
          <w:tcPr>
            <w:tcW w:w="1076" w:type="pct"/>
            <w:tcBorders>
              <w:top w:val="outset" w:sz="6" w:space="0" w:color="auto"/>
              <w:left w:val="outset" w:sz="6" w:space="0" w:color="auto"/>
              <w:bottom w:val="outset" w:sz="6" w:space="0" w:color="auto"/>
              <w:right w:val="outset" w:sz="6" w:space="0" w:color="auto"/>
            </w:tcBorders>
            <w:vAlign w:val="center"/>
          </w:tcPr>
          <w:p w:rsidR="00A90427" w:rsidRDefault="00A90427" w:rsidP="00A90427">
            <w:pPr>
              <w:jc w:val="right"/>
            </w:pPr>
            <w:r>
              <w:t>44,558.57</w:t>
            </w:r>
          </w:p>
        </w:tc>
      </w:tr>
      <w:tr w:rsidR="00A90427" w:rsidTr="0053580F">
        <w:tc>
          <w:tcPr>
            <w:tcW w:w="2729" w:type="pct"/>
            <w:tcBorders>
              <w:top w:val="outset" w:sz="6" w:space="0" w:color="auto"/>
              <w:left w:val="outset" w:sz="6" w:space="0" w:color="auto"/>
              <w:bottom w:val="outset" w:sz="6" w:space="0" w:color="auto"/>
              <w:right w:val="outset" w:sz="6" w:space="0" w:color="auto"/>
            </w:tcBorders>
          </w:tcPr>
          <w:p w:rsidR="00A90427" w:rsidRDefault="00A90427" w:rsidP="00A90427">
            <w:pPr>
              <w:ind w:firstLineChars="200" w:firstLine="420"/>
            </w:pPr>
            <w:r>
              <w:rPr>
                <w:rFonts w:hint="eastAsia"/>
              </w:rPr>
              <w:t>筹资活动现金流入小计</w:t>
            </w:r>
          </w:p>
        </w:tc>
        <w:tc>
          <w:tcPr>
            <w:tcW w:w="1195" w:type="pct"/>
            <w:tcBorders>
              <w:top w:val="outset" w:sz="6" w:space="0" w:color="auto"/>
              <w:left w:val="outset" w:sz="6" w:space="0" w:color="auto"/>
              <w:bottom w:val="outset" w:sz="6" w:space="0" w:color="auto"/>
              <w:right w:val="outset" w:sz="6" w:space="0" w:color="auto"/>
            </w:tcBorders>
            <w:vAlign w:val="center"/>
          </w:tcPr>
          <w:p w:rsidR="00A90427" w:rsidRDefault="00A90427" w:rsidP="007B79F6">
            <w:pPr>
              <w:jc w:val="right"/>
            </w:pPr>
            <w:r>
              <w:t>93,303,551.92</w:t>
            </w:r>
          </w:p>
        </w:tc>
        <w:tc>
          <w:tcPr>
            <w:tcW w:w="1076" w:type="pct"/>
            <w:tcBorders>
              <w:top w:val="outset" w:sz="6" w:space="0" w:color="auto"/>
              <w:left w:val="outset" w:sz="6" w:space="0" w:color="auto"/>
              <w:bottom w:val="outset" w:sz="6" w:space="0" w:color="auto"/>
              <w:right w:val="outset" w:sz="6" w:space="0" w:color="auto"/>
            </w:tcBorders>
            <w:vAlign w:val="center"/>
          </w:tcPr>
          <w:p w:rsidR="00A90427" w:rsidRDefault="00A90427" w:rsidP="00A90427">
            <w:pPr>
              <w:jc w:val="right"/>
            </w:pPr>
            <w:r>
              <w:t>731,874,983.78</w:t>
            </w:r>
          </w:p>
        </w:tc>
      </w:tr>
      <w:tr w:rsidR="00A90427" w:rsidTr="0053580F">
        <w:tc>
          <w:tcPr>
            <w:tcW w:w="2729" w:type="pct"/>
            <w:tcBorders>
              <w:top w:val="outset" w:sz="6" w:space="0" w:color="auto"/>
              <w:left w:val="outset" w:sz="6" w:space="0" w:color="auto"/>
              <w:bottom w:val="outset" w:sz="6" w:space="0" w:color="auto"/>
              <w:right w:val="outset" w:sz="6" w:space="0" w:color="auto"/>
            </w:tcBorders>
          </w:tcPr>
          <w:p w:rsidR="00A90427" w:rsidRDefault="00A90427" w:rsidP="00A90427">
            <w:pPr>
              <w:ind w:firstLineChars="100" w:firstLine="210"/>
            </w:pPr>
            <w:r>
              <w:rPr>
                <w:rFonts w:hint="eastAsia"/>
              </w:rPr>
              <w:t>偿还债务支付的现金</w:t>
            </w:r>
          </w:p>
        </w:tc>
        <w:tc>
          <w:tcPr>
            <w:tcW w:w="1195" w:type="pct"/>
            <w:tcBorders>
              <w:top w:val="outset" w:sz="6" w:space="0" w:color="auto"/>
              <w:left w:val="outset" w:sz="6" w:space="0" w:color="auto"/>
              <w:bottom w:val="outset" w:sz="6" w:space="0" w:color="auto"/>
              <w:right w:val="outset" w:sz="6" w:space="0" w:color="auto"/>
            </w:tcBorders>
            <w:vAlign w:val="center"/>
          </w:tcPr>
          <w:p w:rsidR="00A90427" w:rsidRDefault="00A90427" w:rsidP="007B79F6">
            <w:pPr>
              <w:jc w:val="right"/>
            </w:pPr>
            <w:r>
              <w:t>1,006,029,298.66</w:t>
            </w:r>
          </w:p>
        </w:tc>
        <w:tc>
          <w:tcPr>
            <w:tcW w:w="1076" w:type="pct"/>
            <w:tcBorders>
              <w:top w:val="outset" w:sz="6" w:space="0" w:color="auto"/>
              <w:left w:val="outset" w:sz="6" w:space="0" w:color="auto"/>
              <w:bottom w:val="outset" w:sz="6" w:space="0" w:color="auto"/>
              <w:right w:val="outset" w:sz="6" w:space="0" w:color="auto"/>
            </w:tcBorders>
            <w:vAlign w:val="center"/>
          </w:tcPr>
          <w:p w:rsidR="00A90427" w:rsidRDefault="00A90427" w:rsidP="00A90427">
            <w:pPr>
              <w:jc w:val="right"/>
            </w:pPr>
            <w:r>
              <w:t>804,397,909.21</w:t>
            </w:r>
          </w:p>
        </w:tc>
      </w:tr>
      <w:tr w:rsidR="00A90427" w:rsidTr="0053580F">
        <w:tc>
          <w:tcPr>
            <w:tcW w:w="2729" w:type="pct"/>
            <w:tcBorders>
              <w:top w:val="outset" w:sz="6" w:space="0" w:color="auto"/>
              <w:left w:val="outset" w:sz="6" w:space="0" w:color="auto"/>
              <w:bottom w:val="outset" w:sz="6" w:space="0" w:color="auto"/>
              <w:right w:val="outset" w:sz="6" w:space="0" w:color="auto"/>
            </w:tcBorders>
          </w:tcPr>
          <w:p w:rsidR="00A90427" w:rsidRDefault="00A90427" w:rsidP="00A90427">
            <w:pPr>
              <w:ind w:firstLineChars="100" w:firstLine="210"/>
            </w:pPr>
            <w:r>
              <w:rPr>
                <w:rFonts w:hint="eastAsia"/>
              </w:rPr>
              <w:t>分配股利、利润或偿付利息支付的现金</w:t>
            </w:r>
          </w:p>
        </w:tc>
        <w:tc>
          <w:tcPr>
            <w:tcW w:w="1195" w:type="pct"/>
            <w:tcBorders>
              <w:top w:val="outset" w:sz="6" w:space="0" w:color="auto"/>
              <w:left w:val="outset" w:sz="6" w:space="0" w:color="auto"/>
              <w:bottom w:val="outset" w:sz="6" w:space="0" w:color="auto"/>
              <w:right w:val="outset" w:sz="6" w:space="0" w:color="auto"/>
            </w:tcBorders>
            <w:vAlign w:val="center"/>
          </w:tcPr>
          <w:p w:rsidR="00A90427" w:rsidRDefault="00A90427" w:rsidP="007B79F6">
            <w:pPr>
              <w:jc w:val="right"/>
            </w:pPr>
            <w:r>
              <w:t>173,584,488.08</w:t>
            </w:r>
          </w:p>
        </w:tc>
        <w:tc>
          <w:tcPr>
            <w:tcW w:w="1076" w:type="pct"/>
            <w:tcBorders>
              <w:top w:val="outset" w:sz="6" w:space="0" w:color="auto"/>
              <w:left w:val="outset" w:sz="6" w:space="0" w:color="auto"/>
              <w:bottom w:val="outset" w:sz="6" w:space="0" w:color="auto"/>
              <w:right w:val="outset" w:sz="6" w:space="0" w:color="auto"/>
            </w:tcBorders>
            <w:vAlign w:val="center"/>
          </w:tcPr>
          <w:p w:rsidR="00A90427" w:rsidRDefault="00A90427" w:rsidP="00A90427">
            <w:pPr>
              <w:jc w:val="right"/>
            </w:pPr>
            <w:r>
              <w:t>299,718,141.70</w:t>
            </w:r>
          </w:p>
        </w:tc>
      </w:tr>
      <w:tr w:rsidR="00A90427" w:rsidTr="0053580F">
        <w:tc>
          <w:tcPr>
            <w:tcW w:w="2729" w:type="pct"/>
            <w:tcBorders>
              <w:top w:val="outset" w:sz="6" w:space="0" w:color="auto"/>
              <w:left w:val="outset" w:sz="6" w:space="0" w:color="auto"/>
              <w:bottom w:val="outset" w:sz="6" w:space="0" w:color="auto"/>
              <w:right w:val="outset" w:sz="6" w:space="0" w:color="auto"/>
            </w:tcBorders>
          </w:tcPr>
          <w:p w:rsidR="00A90427" w:rsidRDefault="00A90427" w:rsidP="00A90427">
            <w:pPr>
              <w:ind w:firstLineChars="100" w:firstLine="210"/>
            </w:pPr>
            <w:r>
              <w:rPr>
                <w:rFonts w:hint="eastAsia"/>
              </w:rPr>
              <w:t>其中：子公司支付给少数股东的股利、利润</w:t>
            </w:r>
          </w:p>
        </w:tc>
        <w:tc>
          <w:tcPr>
            <w:tcW w:w="1195" w:type="pct"/>
            <w:tcBorders>
              <w:top w:val="outset" w:sz="6" w:space="0" w:color="auto"/>
              <w:left w:val="outset" w:sz="6" w:space="0" w:color="auto"/>
              <w:bottom w:val="outset" w:sz="6" w:space="0" w:color="auto"/>
              <w:right w:val="outset" w:sz="6" w:space="0" w:color="auto"/>
            </w:tcBorders>
            <w:vAlign w:val="center"/>
          </w:tcPr>
          <w:p w:rsidR="00A90427" w:rsidRDefault="00A90427" w:rsidP="007B79F6">
            <w:pPr>
              <w:jc w:val="right"/>
            </w:pPr>
            <w:r>
              <w:t>20,718,110.28</w:t>
            </w:r>
          </w:p>
        </w:tc>
        <w:tc>
          <w:tcPr>
            <w:tcW w:w="1076" w:type="pct"/>
            <w:tcBorders>
              <w:top w:val="outset" w:sz="6" w:space="0" w:color="auto"/>
              <w:left w:val="outset" w:sz="6" w:space="0" w:color="auto"/>
              <w:bottom w:val="outset" w:sz="6" w:space="0" w:color="auto"/>
              <w:right w:val="outset" w:sz="6" w:space="0" w:color="auto"/>
            </w:tcBorders>
            <w:vAlign w:val="center"/>
          </w:tcPr>
          <w:p w:rsidR="00A90427" w:rsidRDefault="00A90427" w:rsidP="00A90427">
            <w:pPr>
              <w:jc w:val="right"/>
            </w:pPr>
            <w:r>
              <w:t>105,000,000.00</w:t>
            </w:r>
          </w:p>
        </w:tc>
      </w:tr>
      <w:tr w:rsidR="00A90427" w:rsidTr="0053580F">
        <w:tc>
          <w:tcPr>
            <w:tcW w:w="2729" w:type="pct"/>
            <w:tcBorders>
              <w:top w:val="outset" w:sz="6" w:space="0" w:color="auto"/>
              <w:left w:val="outset" w:sz="6" w:space="0" w:color="auto"/>
              <w:bottom w:val="outset" w:sz="6" w:space="0" w:color="auto"/>
              <w:right w:val="outset" w:sz="6" w:space="0" w:color="auto"/>
            </w:tcBorders>
          </w:tcPr>
          <w:p w:rsidR="00A90427" w:rsidRDefault="00A90427" w:rsidP="00A90427">
            <w:pPr>
              <w:ind w:firstLineChars="100" w:firstLine="210"/>
            </w:pPr>
            <w:r>
              <w:rPr>
                <w:rFonts w:hint="eastAsia"/>
              </w:rPr>
              <w:t>支付其他与筹资活动有关的现金</w:t>
            </w:r>
          </w:p>
        </w:tc>
        <w:tc>
          <w:tcPr>
            <w:tcW w:w="1195" w:type="pct"/>
            <w:tcBorders>
              <w:top w:val="outset" w:sz="6" w:space="0" w:color="auto"/>
              <w:left w:val="outset" w:sz="6" w:space="0" w:color="auto"/>
              <w:bottom w:val="outset" w:sz="6" w:space="0" w:color="auto"/>
              <w:right w:val="outset" w:sz="6" w:space="0" w:color="auto"/>
            </w:tcBorders>
            <w:vAlign w:val="center"/>
          </w:tcPr>
          <w:p w:rsidR="00A90427" w:rsidRDefault="00A90427" w:rsidP="007B79F6">
            <w:pPr>
              <w:jc w:val="right"/>
            </w:pPr>
          </w:p>
        </w:tc>
        <w:tc>
          <w:tcPr>
            <w:tcW w:w="1076" w:type="pct"/>
            <w:tcBorders>
              <w:top w:val="outset" w:sz="6" w:space="0" w:color="auto"/>
              <w:left w:val="outset" w:sz="6" w:space="0" w:color="auto"/>
              <w:bottom w:val="outset" w:sz="6" w:space="0" w:color="auto"/>
              <w:right w:val="outset" w:sz="6" w:space="0" w:color="auto"/>
            </w:tcBorders>
            <w:vAlign w:val="center"/>
          </w:tcPr>
          <w:p w:rsidR="00A90427" w:rsidRDefault="00A90427" w:rsidP="00A90427">
            <w:pPr>
              <w:jc w:val="right"/>
            </w:pPr>
          </w:p>
        </w:tc>
      </w:tr>
      <w:tr w:rsidR="00A90427" w:rsidTr="0053580F">
        <w:tc>
          <w:tcPr>
            <w:tcW w:w="2729" w:type="pct"/>
            <w:tcBorders>
              <w:top w:val="outset" w:sz="6" w:space="0" w:color="auto"/>
              <w:left w:val="outset" w:sz="6" w:space="0" w:color="auto"/>
              <w:bottom w:val="outset" w:sz="6" w:space="0" w:color="auto"/>
              <w:right w:val="outset" w:sz="6" w:space="0" w:color="auto"/>
            </w:tcBorders>
          </w:tcPr>
          <w:p w:rsidR="00A90427" w:rsidRDefault="00A90427" w:rsidP="00A90427">
            <w:pPr>
              <w:ind w:firstLineChars="200" w:firstLine="420"/>
            </w:pPr>
            <w:r>
              <w:rPr>
                <w:rFonts w:hint="eastAsia"/>
              </w:rPr>
              <w:t>筹资活动现金流出小计</w:t>
            </w:r>
          </w:p>
        </w:tc>
        <w:tc>
          <w:tcPr>
            <w:tcW w:w="1195" w:type="pct"/>
            <w:tcBorders>
              <w:top w:val="outset" w:sz="6" w:space="0" w:color="auto"/>
              <w:left w:val="outset" w:sz="6" w:space="0" w:color="auto"/>
              <w:bottom w:val="outset" w:sz="6" w:space="0" w:color="auto"/>
              <w:right w:val="outset" w:sz="6" w:space="0" w:color="auto"/>
            </w:tcBorders>
            <w:vAlign w:val="center"/>
          </w:tcPr>
          <w:p w:rsidR="00A90427" w:rsidRDefault="00A90427" w:rsidP="007B79F6">
            <w:pPr>
              <w:jc w:val="right"/>
            </w:pPr>
            <w:r>
              <w:t>1,179,613,786.74</w:t>
            </w:r>
          </w:p>
        </w:tc>
        <w:tc>
          <w:tcPr>
            <w:tcW w:w="1076" w:type="pct"/>
            <w:tcBorders>
              <w:top w:val="outset" w:sz="6" w:space="0" w:color="auto"/>
              <w:left w:val="outset" w:sz="6" w:space="0" w:color="auto"/>
              <w:bottom w:val="outset" w:sz="6" w:space="0" w:color="auto"/>
              <w:right w:val="outset" w:sz="6" w:space="0" w:color="auto"/>
            </w:tcBorders>
            <w:vAlign w:val="center"/>
          </w:tcPr>
          <w:p w:rsidR="00A90427" w:rsidRDefault="00A90427" w:rsidP="00A90427">
            <w:pPr>
              <w:jc w:val="right"/>
            </w:pPr>
            <w:r>
              <w:t>1,104,116,050.91</w:t>
            </w:r>
          </w:p>
        </w:tc>
      </w:tr>
      <w:tr w:rsidR="00A90427" w:rsidTr="0053580F">
        <w:tc>
          <w:tcPr>
            <w:tcW w:w="2729" w:type="pct"/>
            <w:tcBorders>
              <w:top w:val="outset" w:sz="6" w:space="0" w:color="auto"/>
              <w:left w:val="outset" w:sz="6" w:space="0" w:color="auto"/>
              <w:bottom w:val="outset" w:sz="6" w:space="0" w:color="auto"/>
              <w:right w:val="outset" w:sz="6" w:space="0" w:color="auto"/>
            </w:tcBorders>
          </w:tcPr>
          <w:p w:rsidR="00A90427" w:rsidRDefault="00A90427" w:rsidP="00A90427">
            <w:pPr>
              <w:ind w:firstLineChars="300" w:firstLine="630"/>
            </w:pPr>
            <w:r>
              <w:rPr>
                <w:rFonts w:hint="eastAsia"/>
              </w:rPr>
              <w:t>筹资活动产生的现金流量净额</w:t>
            </w:r>
          </w:p>
        </w:tc>
        <w:tc>
          <w:tcPr>
            <w:tcW w:w="1195" w:type="pct"/>
            <w:tcBorders>
              <w:top w:val="outset" w:sz="6" w:space="0" w:color="auto"/>
              <w:left w:val="outset" w:sz="6" w:space="0" w:color="auto"/>
              <w:bottom w:val="outset" w:sz="6" w:space="0" w:color="auto"/>
              <w:right w:val="outset" w:sz="6" w:space="0" w:color="auto"/>
            </w:tcBorders>
            <w:vAlign w:val="center"/>
          </w:tcPr>
          <w:p w:rsidR="00A90427" w:rsidRDefault="00A90427" w:rsidP="007B79F6">
            <w:pPr>
              <w:jc w:val="right"/>
            </w:pPr>
            <w:r>
              <w:t>-1,086,310,234.82</w:t>
            </w:r>
          </w:p>
        </w:tc>
        <w:tc>
          <w:tcPr>
            <w:tcW w:w="1076" w:type="pct"/>
            <w:tcBorders>
              <w:top w:val="outset" w:sz="6" w:space="0" w:color="auto"/>
              <w:left w:val="outset" w:sz="6" w:space="0" w:color="auto"/>
              <w:bottom w:val="outset" w:sz="6" w:space="0" w:color="auto"/>
              <w:right w:val="outset" w:sz="6" w:space="0" w:color="auto"/>
            </w:tcBorders>
            <w:vAlign w:val="center"/>
          </w:tcPr>
          <w:p w:rsidR="00A90427" w:rsidRDefault="00A90427" w:rsidP="00A90427">
            <w:pPr>
              <w:jc w:val="right"/>
            </w:pPr>
            <w:r>
              <w:t>-372,241,067.13</w:t>
            </w:r>
          </w:p>
        </w:tc>
      </w:tr>
      <w:tr w:rsidR="00A90427" w:rsidTr="0053580F">
        <w:tc>
          <w:tcPr>
            <w:tcW w:w="2729" w:type="pct"/>
            <w:tcBorders>
              <w:top w:val="outset" w:sz="6" w:space="0" w:color="auto"/>
              <w:left w:val="outset" w:sz="6" w:space="0" w:color="auto"/>
              <w:bottom w:val="outset" w:sz="6" w:space="0" w:color="auto"/>
              <w:right w:val="outset" w:sz="6" w:space="0" w:color="auto"/>
            </w:tcBorders>
          </w:tcPr>
          <w:p w:rsidR="00A90427" w:rsidRDefault="00A90427" w:rsidP="00A90427">
            <w:r>
              <w:rPr>
                <w:rFonts w:hint="eastAsia"/>
                <w:b/>
                <w:bCs/>
              </w:rPr>
              <w:t>四、汇率变动对现金及现金等价物的影响</w:t>
            </w:r>
          </w:p>
        </w:tc>
        <w:tc>
          <w:tcPr>
            <w:tcW w:w="1195" w:type="pct"/>
            <w:tcBorders>
              <w:top w:val="outset" w:sz="6" w:space="0" w:color="auto"/>
              <w:left w:val="outset" w:sz="6" w:space="0" w:color="auto"/>
              <w:bottom w:val="outset" w:sz="6" w:space="0" w:color="auto"/>
              <w:right w:val="outset" w:sz="6" w:space="0" w:color="auto"/>
            </w:tcBorders>
            <w:vAlign w:val="center"/>
          </w:tcPr>
          <w:p w:rsidR="00A90427" w:rsidRDefault="00A90427" w:rsidP="007B79F6">
            <w:pPr>
              <w:jc w:val="right"/>
            </w:pPr>
          </w:p>
        </w:tc>
        <w:tc>
          <w:tcPr>
            <w:tcW w:w="1076" w:type="pct"/>
            <w:tcBorders>
              <w:top w:val="outset" w:sz="6" w:space="0" w:color="auto"/>
              <w:left w:val="outset" w:sz="6" w:space="0" w:color="auto"/>
              <w:bottom w:val="outset" w:sz="6" w:space="0" w:color="auto"/>
              <w:right w:val="outset" w:sz="6" w:space="0" w:color="auto"/>
            </w:tcBorders>
            <w:vAlign w:val="center"/>
          </w:tcPr>
          <w:p w:rsidR="00A90427" w:rsidRDefault="00A90427" w:rsidP="00A90427">
            <w:pPr>
              <w:jc w:val="right"/>
            </w:pPr>
          </w:p>
        </w:tc>
      </w:tr>
      <w:tr w:rsidR="00A90427" w:rsidTr="0053580F">
        <w:tc>
          <w:tcPr>
            <w:tcW w:w="2729" w:type="pct"/>
            <w:tcBorders>
              <w:top w:val="outset" w:sz="6" w:space="0" w:color="auto"/>
              <w:left w:val="outset" w:sz="6" w:space="0" w:color="auto"/>
              <w:bottom w:val="outset" w:sz="6" w:space="0" w:color="auto"/>
              <w:right w:val="outset" w:sz="6" w:space="0" w:color="auto"/>
            </w:tcBorders>
          </w:tcPr>
          <w:p w:rsidR="00A90427" w:rsidRDefault="00A90427" w:rsidP="00A90427">
            <w:r>
              <w:rPr>
                <w:rFonts w:hint="eastAsia"/>
                <w:b/>
                <w:bCs/>
              </w:rPr>
              <w:t>五、现金及现金等价物净增加额</w:t>
            </w:r>
          </w:p>
        </w:tc>
        <w:tc>
          <w:tcPr>
            <w:tcW w:w="1195" w:type="pct"/>
            <w:tcBorders>
              <w:top w:val="outset" w:sz="6" w:space="0" w:color="auto"/>
              <w:left w:val="outset" w:sz="6" w:space="0" w:color="auto"/>
              <w:bottom w:val="outset" w:sz="6" w:space="0" w:color="auto"/>
              <w:right w:val="outset" w:sz="6" w:space="0" w:color="auto"/>
            </w:tcBorders>
            <w:vAlign w:val="center"/>
          </w:tcPr>
          <w:p w:rsidR="00A90427" w:rsidRDefault="00A90427" w:rsidP="007B79F6">
            <w:pPr>
              <w:jc w:val="right"/>
            </w:pPr>
            <w:r>
              <w:t>-1,079,048,707.88</w:t>
            </w:r>
          </w:p>
        </w:tc>
        <w:tc>
          <w:tcPr>
            <w:tcW w:w="1076" w:type="pct"/>
            <w:tcBorders>
              <w:top w:val="outset" w:sz="6" w:space="0" w:color="auto"/>
              <w:left w:val="outset" w:sz="6" w:space="0" w:color="auto"/>
              <w:bottom w:val="outset" w:sz="6" w:space="0" w:color="auto"/>
              <w:right w:val="outset" w:sz="6" w:space="0" w:color="auto"/>
            </w:tcBorders>
            <w:vAlign w:val="center"/>
          </w:tcPr>
          <w:p w:rsidR="00A90427" w:rsidRDefault="00A90427" w:rsidP="00A90427">
            <w:pPr>
              <w:jc w:val="right"/>
            </w:pPr>
            <w:r>
              <w:t>75,666,650.54</w:t>
            </w:r>
          </w:p>
        </w:tc>
      </w:tr>
      <w:tr w:rsidR="00A90427" w:rsidTr="0053580F">
        <w:tc>
          <w:tcPr>
            <w:tcW w:w="2729" w:type="pct"/>
            <w:tcBorders>
              <w:top w:val="outset" w:sz="6" w:space="0" w:color="auto"/>
              <w:left w:val="outset" w:sz="6" w:space="0" w:color="auto"/>
              <w:bottom w:val="outset" w:sz="6" w:space="0" w:color="auto"/>
              <w:right w:val="outset" w:sz="6" w:space="0" w:color="auto"/>
            </w:tcBorders>
          </w:tcPr>
          <w:p w:rsidR="00A90427" w:rsidRDefault="00A90427" w:rsidP="00A90427">
            <w:pPr>
              <w:ind w:firstLineChars="100" w:firstLine="210"/>
            </w:pPr>
            <w:r>
              <w:rPr>
                <w:rFonts w:hint="eastAsia"/>
              </w:rPr>
              <w:t>加：期初现金及现金等价物余额</w:t>
            </w:r>
          </w:p>
        </w:tc>
        <w:tc>
          <w:tcPr>
            <w:tcW w:w="1195" w:type="pct"/>
            <w:tcBorders>
              <w:top w:val="outset" w:sz="6" w:space="0" w:color="auto"/>
              <w:left w:val="outset" w:sz="6" w:space="0" w:color="auto"/>
              <w:bottom w:val="outset" w:sz="6" w:space="0" w:color="auto"/>
              <w:right w:val="outset" w:sz="6" w:space="0" w:color="auto"/>
            </w:tcBorders>
            <w:vAlign w:val="center"/>
          </w:tcPr>
          <w:p w:rsidR="00A90427" w:rsidRDefault="00A90427" w:rsidP="007B79F6">
            <w:pPr>
              <w:jc w:val="right"/>
            </w:pPr>
            <w:r>
              <w:t>2,434,629,913.83</w:t>
            </w:r>
          </w:p>
        </w:tc>
        <w:tc>
          <w:tcPr>
            <w:tcW w:w="1076" w:type="pct"/>
            <w:tcBorders>
              <w:top w:val="outset" w:sz="6" w:space="0" w:color="auto"/>
              <w:left w:val="outset" w:sz="6" w:space="0" w:color="auto"/>
              <w:bottom w:val="outset" w:sz="6" w:space="0" w:color="auto"/>
              <w:right w:val="outset" w:sz="6" w:space="0" w:color="auto"/>
            </w:tcBorders>
            <w:vAlign w:val="center"/>
          </w:tcPr>
          <w:p w:rsidR="00A90427" w:rsidRDefault="00A90427" w:rsidP="00A90427">
            <w:pPr>
              <w:jc w:val="right"/>
            </w:pPr>
            <w:r>
              <w:t>1,437,427,773.17</w:t>
            </w:r>
          </w:p>
        </w:tc>
      </w:tr>
      <w:tr w:rsidR="00A90427" w:rsidTr="0053580F">
        <w:tc>
          <w:tcPr>
            <w:tcW w:w="2729" w:type="pct"/>
            <w:tcBorders>
              <w:top w:val="outset" w:sz="6" w:space="0" w:color="auto"/>
              <w:left w:val="outset" w:sz="6" w:space="0" w:color="auto"/>
              <w:bottom w:val="outset" w:sz="6" w:space="0" w:color="auto"/>
              <w:right w:val="outset" w:sz="6" w:space="0" w:color="auto"/>
            </w:tcBorders>
          </w:tcPr>
          <w:p w:rsidR="00A90427" w:rsidRDefault="00A90427" w:rsidP="00A90427">
            <w:r>
              <w:rPr>
                <w:rFonts w:hint="eastAsia"/>
                <w:b/>
                <w:bCs/>
              </w:rPr>
              <w:t>六、期末现金及现金等价物余额</w:t>
            </w:r>
          </w:p>
        </w:tc>
        <w:tc>
          <w:tcPr>
            <w:tcW w:w="1195" w:type="pct"/>
            <w:tcBorders>
              <w:top w:val="outset" w:sz="6" w:space="0" w:color="auto"/>
              <w:left w:val="outset" w:sz="6" w:space="0" w:color="auto"/>
              <w:bottom w:val="outset" w:sz="6" w:space="0" w:color="auto"/>
              <w:right w:val="outset" w:sz="6" w:space="0" w:color="auto"/>
            </w:tcBorders>
            <w:vAlign w:val="center"/>
          </w:tcPr>
          <w:p w:rsidR="00A90427" w:rsidRDefault="00A90427" w:rsidP="007B79F6">
            <w:pPr>
              <w:jc w:val="right"/>
            </w:pPr>
            <w:r>
              <w:t>1,355,581,205.95</w:t>
            </w:r>
          </w:p>
        </w:tc>
        <w:tc>
          <w:tcPr>
            <w:tcW w:w="1076" w:type="pct"/>
            <w:tcBorders>
              <w:top w:val="outset" w:sz="6" w:space="0" w:color="auto"/>
              <w:left w:val="outset" w:sz="6" w:space="0" w:color="auto"/>
              <w:bottom w:val="outset" w:sz="6" w:space="0" w:color="auto"/>
              <w:right w:val="outset" w:sz="6" w:space="0" w:color="auto"/>
            </w:tcBorders>
            <w:vAlign w:val="center"/>
          </w:tcPr>
          <w:p w:rsidR="00A90427" w:rsidRDefault="00A90427" w:rsidP="00A90427">
            <w:pPr>
              <w:jc w:val="right"/>
            </w:pPr>
            <w:r>
              <w:t>1,513,094,423.71</w:t>
            </w:r>
          </w:p>
        </w:tc>
      </w:tr>
    </w:tbl>
    <w:p w:rsidR="009F60C3" w:rsidRDefault="009F60C3"/>
    <w:p w:rsidR="006C1D9C" w:rsidRDefault="00B73595">
      <w:pPr>
        <w:snapToGrid w:val="0"/>
        <w:spacing w:line="240" w:lineRule="atLeast"/>
        <w:ind w:rightChars="12" w:right="25"/>
      </w:pPr>
      <w:r>
        <w:rPr>
          <w:rFonts w:hint="eastAsia"/>
        </w:rPr>
        <w:t>公司负责</w:t>
      </w:r>
      <w:r>
        <w:t>人</w:t>
      </w:r>
      <w:r>
        <w:rPr>
          <w:rFonts w:hint="eastAsia"/>
        </w:rPr>
        <w:t>：</w:t>
      </w:r>
      <w:sdt>
        <w:sdtPr>
          <w:rPr>
            <w:rFonts w:hint="eastAsia"/>
          </w:rPr>
          <w:alias w:val="公司负责人"/>
          <w:tag w:val="_GBC_cc37355f76be4f15bf025656d96bc3ad"/>
          <w:id w:val="-1068576181"/>
          <w:placeholder>
            <w:docPart w:val="GBC22222222222222222222222222222"/>
          </w:placeholder>
          <w:dataBinding w:prefixMappings="xmlns:clcid-mr='clcid-mr'" w:xpath="/*/clcid-mr:GongSiFuZeRenXingMing[not(@periodRef)]" w:storeItemID="{42DEBF9A-6816-48AE-BADD-E3125C474CD9}"/>
          <w:text/>
        </w:sdtPr>
        <w:sdtContent>
          <w:r>
            <w:rPr>
              <w:rFonts w:hint="eastAsia"/>
            </w:rPr>
            <w:t>屈宏</w:t>
          </w:r>
        </w:sdtContent>
      </w:sdt>
      <w:r>
        <w:t xml:space="preserve"> </w:t>
      </w:r>
      <w:r>
        <w:rPr>
          <w:rFonts w:hint="eastAsia"/>
        </w:rPr>
        <w:t xml:space="preserve">       </w:t>
      </w:r>
      <w:r>
        <w:t>主管会计工作负责人</w:t>
      </w:r>
      <w:r>
        <w:rPr>
          <w:rFonts w:hint="eastAsia"/>
        </w:rPr>
        <w:t>：</w:t>
      </w:r>
      <w:sdt>
        <w:sdtPr>
          <w:rPr>
            <w:rFonts w:hint="eastAsia"/>
          </w:rPr>
          <w:alias w:val="主管会计工作负责人姓名"/>
          <w:tag w:val="_GBC_f287eefde3e34ef59ddd1a69b7af4813"/>
          <w:id w:val="33777779"/>
          <w:placeholder>
            <w:docPart w:val="GBC22222222222222222222222222222"/>
          </w:placeholder>
          <w:dataBinding w:prefixMappings="xmlns:clcid-mr='clcid-mr'" w:xpath="/*/clcid-mr:ZhuGuanKuaiJiGongZuoFuZeRenXingMing[not(@periodRef)]" w:storeItemID="{42DEBF9A-6816-48AE-BADD-E3125C474CD9}"/>
          <w:text/>
        </w:sdtPr>
        <w:sdtContent>
          <w:r>
            <w:rPr>
              <w:rFonts w:hint="eastAsia"/>
            </w:rPr>
            <w:t>刘世斌</w:t>
          </w:r>
        </w:sdtContent>
      </w:sdt>
      <w:r>
        <w:t xml:space="preserve"> </w:t>
      </w:r>
      <w:r>
        <w:rPr>
          <w:rFonts w:hint="eastAsia"/>
        </w:rPr>
        <w:t xml:space="preserve">       </w:t>
      </w:r>
      <w:r>
        <w:t>会计机构负责人</w:t>
      </w:r>
      <w:r>
        <w:rPr>
          <w:rFonts w:hint="eastAsia"/>
        </w:rPr>
        <w:t>：</w:t>
      </w:r>
      <w:sdt>
        <w:sdtPr>
          <w:rPr>
            <w:rFonts w:hint="eastAsia"/>
          </w:rPr>
          <w:alias w:val="会计机构负责人姓名"/>
          <w:tag w:val="_GBC_73c6e921bea6425e93fc893408460035"/>
          <w:id w:val="1256478438"/>
          <w:placeholder>
            <w:docPart w:val="GBC22222222222222222222222222222"/>
          </w:placeholder>
          <w:dataBinding w:prefixMappings="xmlns:clcid-mr='clcid-mr'" w:xpath="/*/clcid-mr:KuaiJiJiGouFuZeRenXingMing[not(@periodRef)]" w:storeItemID="{42DEBF9A-6816-48AE-BADD-E3125C474CD9}"/>
          <w:text/>
        </w:sdtPr>
        <w:sdtContent>
          <w:r>
            <w:rPr>
              <w:rFonts w:hint="eastAsia"/>
            </w:rPr>
            <w:t>刘红伟</w:t>
          </w:r>
        </w:sdtContent>
      </w:sdt>
    </w:p>
    <w:p w:rsidR="006C1D9C" w:rsidRDefault="006C1D9C">
      <w:pPr>
        <w:snapToGrid w:val="0"/>
        <w:spacing w:line="240" w:lineRule="atLeast"/>
        <w:ind w:rightChars="-73" w:right="-153"/>
      </w:pPr>
    </w:p>
    <w:p w:rsidR="006C1D9C" w:rsidRDefault="006C1D9C">
      <w:bookmarkStart w:id="28" w:name="_Hlk114043348"/>
    </w:p>
    <w:p w:rsidR="006C1D9C" w:rsidRDefault="00B73595">
      <w:pPr>
        <w:jc w:val="center"/>
        <w:outlineLvl w:val="2"/>
        <w:rPr>
          <w:b/>
          <w:bCs/>
        </w:rPr>
      </w:pPr>
      <w:bookmarkStart w:id="29" w:name="_Hlk97912286"/>
      <w:r>
        <w:rPr>
          <w:rFonts w:hint="eastAsia"/>
          <w:b/>
          <w:bCs/>
        </w:rPr>
        <w:t>母公司</w:t>
      </w:r>
      <w:r>
        <w:rPr>
          <w:b/>
          <w:bCs/>
        </w:rPr>
        <w:t>资产负债表</w:t>
      </w:r>
    </w:p>
    <w:p w:rsidR="006C1D9C" w:rsidRDefault="00B73595">
      <w:pPr>
        <w:jc w:val="center"/>
        <w:rPr>
          <w:b/>
          <w:bCs/>
        </w:rPr>
      </w:pPr>
      <w:r>
        <w:t>2024年9月30日</w:t>
      </w:r>
    </w:p>
    <w:p w:rsidR="006C1D9C" w:rsidRDefault="00B73595">
      <w:r>
        <w:t>编制单位：</w:t>
      </w:r>
      <w:sdt>
        <w:sdtPr>
          <w:alias w:val="公司法定中文名称"/>
          <w:tag w:val="_GBC_c1d18fde4b4c45b3a8faf598dccf2139"/>
          <w:id w:val="435866289"/>
          <w:placeholder>
            <w:docPart w:val="GBC22222222222222222222222222222"/>
          </w:placeholder>
          <w:dataBinding w:prefixMappings="xmlns:clcid-cgi='clcid-cgi'" w:xpath="/*/clcid-cgi:GongSiFaDingZhongWenMingCheng[not(@periodRef)]" w:storeItemID="{42DEBF9A-6816-48AE-BADD-E3125C474CD9}"/>
          <w:text/>
        </w:sdtPr>
        <w:sdtContent>
          <w:r>
            <w:t>重庆港股份有限公司</w:t>
          </w:r>
        </w:sdtContent>
      </w:sdt>
    </w:p>
    <w:p w:rsidR="006C1D9C" w:rsidRDefault="00B73595">
      <w:pPr>
        <w:wordWrap w:val="0"/>
        <w:jc w:val="right"/>
      </w:pPr>
      <w:r>
        <w:t>单位：</w:t>
      </w:r>
      <w:sdt>
        <w:sdtPr>
          <w:rPr>
            <w:rFonts w:hint="eastAsia"/>
          </w:rPr>
          <w:alias w:val="单位：母公司资产负债表"/>
          <w:tag w:val="_GBC_6001c22264414ecd86fbe63a65853fe6"/>
          <w:id w:val="122039441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sdt>
        <w:sdtPr>
          <w:alias w:val="币种：母公司资产负债表"/>
          <w:tag w:val="_GBC_138f65e387de471e8f7970c28f2d5b0a"/>
          <w:id w:val="-156008106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r>
        <w:rPr>
          <w:rFonts w:hint="eastAsia"/>
        </w:rPr>
        <w:t xml:space="preserve">  审计类型：</w:t>
      </w:r>
      <w:sdt>
        <w:sdtPr>
          <w:rPr>
            <w:rFonts w:hint="eastAsia"/>
          </w:rPr>
          <w:alias w:val="审计类型_资产负债表"/>
          <w:tag w:val="_GBC_312c46f641434c1dac1136da1ebf61b2"/>
          <w:id w:val="-1201926184"/>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4994"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811"/>
        <w:gridCol w:w="1985"/>
        <w:gridCol w:w="2010"/>
      </w:tblGrid>
      <w:tr w:rsidR="006C1D9C" w:rsidTr="0053580F">
        <w:bookmarkStart w:id="30" w:name="_Hlk114472177" w:displacedByCustomXml="next"/>
        <w:sdt>
          <w:sdtPr>
            <w:tag w:val="_PLD_a9e043d3f5754d5da1647d0cf8299a70"/>
            <w:id w:val="763969977"/>
          </w:sdtPr>
          <w:sdtContent>
            <w:tc>
              <w:tcPr>
                <w:tcW w:w="2732" w:type="pct"/>
                <w:tcBorders>
                  <w:top w:val="outset" w:sz="6" w:space="0" w:color="auto"/>
                  <w:left w:val="outset" w:sz="6" w:space="0" w:color="auto"/>
                  <w:bottom w:val="outset" w:sz="6" w:space="0" w:color="auto"/>
                  <w:right w:val="outset" w:sz="6" w:space="0" w:color="auto"/>
                </w:tcBorders>
                <w:vAlign w:val="center"/>
              </w:tcPr>
              <w:p w:rsidR="006C1D9C" w:rsidRDefault="00B73595">
                <w:pPr>
                  <w:jc w:val="center"/>
                  <w:rPr>
                    <w:b/>
                  </w:rPr>
                </w:pPr>
                <w:r>
                  <w:rPr>
                    <w:b/>
                  </w:rPr>
                  <w:t>项目</w:t>
                </w:r>
              </w:p>
            </w:tc>
          </w:sdtContent>
        </w:sdt>
        <w:sdt>
          <w:sdtPr>
            <w:tag w:val="_PLD_57bef5a84ff947579275a561b81890a0"/>
            <w:id w:val="-1555307325"/>
          </w:sdtPr>
          <w:sdtEndPr>
            <w:rPr>
              <w:b/>
              <w:bCs/>
            </w:rPr>
          </w:sdtEndPr>
          <w:sdtContent>
            <w:tc>
              <w:tcPr>
                <w:tcW w:w="1127" w:type="pct"/>
                <w:tcBorders>
                  <w:top w:val="outset" w:sz="6" w:space="0" w:color="auto"/>
                  <w:left w:val="outset" w:sz="6" w:space="0" w:color="auto"/>
                  <w:bottom w:val="outset" w:sz="6" w:space="0" w:color="auto"/>
                  <w:right w:val="outset" w:sz="6" w:space="0" w:color="auto"/>
                </w:tcBorders>
                <w:vAlign w:val="center"/>
              </w:tcPr>
              <w:p w:rsidR="006C1D9C" w:rsidRDefault="00B73595">
                <w:pPr>
                  <w:jc w:val="center"/>
                  <w:rPr>
                    <w:b/>
                    <w:bCs/>
                  </w:rPr>
                </w:pPr>
                <w:r>
                  <w:rPr>
                    <w:b/>
                    <w:bCs/>
                  </w:rPr>
                  <w:t>2024年9月30日</w:t>
                </w:r>
              </w:p>
            </w:tc>
          </w:sdtContent>
        </w:sdt>
        <w:sdt>
          <w:sdtPr>
            <w:tag w:val="_PLD_dce2d5641e4145458db2651fe7ff1ed1"/>
            <w:id w:val="2147077591"/>
          </w:sdtPr>
          <w:sdtContent>
            <w:tc>
              <w:tcPr>
                <w:tcW w:w="1141" w:type="pct"/>
                <w:tcBorders>
                  <w:top w:val="outset" w:sz="6" w:space="0" w:color="auto"/>
                  <w:left w:val="outset" w:sz="6" w:space="0" w:color="auto"/>
                  <w:bottom w:val="outset" w:sz="6" w:space="0" w:color="auto"/>
                  <w:right w:val="outset" w:sz="6" w:space="0" w:color="auto"/>
                </w:tcBorders>
                <w:vAlign w:val="center"/>
              </w:tcPr>
              <w:p w:rsidR="006C1D9C" w:rsidRDefault="00B73595">
                <w:pPr>
                  <w:jc w:val="center"/>
                  <w:rPr>
                    <w:b/>
                  </w:rPr>
                </w:pPr>
                <w:r>
                  <w:rPr>
                    <w:rFonts w:hint="eastAsia"/>
                    <w:b/>
                  </w:rPr>
                  <w:t>2023年12月31日</w:t>
                </w:r>
              </w:p>
            </w:tc>
          </w:sdtContent>
        </w:sdt>
      </w:tr>
      <w:tr w:rsidR="006C1D9C">
        <w:sdt>
          <w:sdtPr>
            <w:tag w:val="_PLD_aba28c9a3df04aa3ba2262934f2ec11e"/>
            <w:id w:val="159207172"/>
          </w:sdtPr>
          <w:sdtContent>
            <w:tc>
              <w:tcPr>
                <w:tcW w:w="5000" w:type="pct"/>
                <w:gridSpan w:val="3"/>
                <w:tcBorders>
                  <w:top w:val="outset" w:sz="6" w:space="0" w:color="auto"/>
                  <w:left w:val="outset" w:sz="6" w:space="0" w:color="auto"/>
                  <w:bottom w:val="outset" w:sz="6" w:space="0" w:color="auto"/>
                  <w:right w:val="outset" w:sz="6" w:space="0" w:color="auto"/>
                </w:tcBorders>
                <w:vAlign w:val="center"/>
              </w:tcPr>
              <w:p w:rsidR="006C1D9C" w:rsidRDefault="00B73595">
                <w:pPr>
                  <w:rPr>
                    <w:b/>
                    <w:color w:val="FF00FF"/>
                  </w:rPr>
                </w:pPr>
                <w:r>
                  <w:rPr>
                    <w:rFonts w:hint="eastAsia"/>
                    <w:b/>
                    <w:bCs/>
                  </w:rPr>
                  <w:t>流动资产：</w:t>
                </w:r>
              </w:p>
            </w:tc>
          </w:sdtContent>
        </w:sdt>
      </w:tr>
      <w:tr w:rsidR="006C1D9C" w:rsidTr="0053580F">
        <w:tc>
          <w:tcPr>
            <w:tcW w:w="2732"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货币资金</w:t>
            </w:r>
          </w:p>
        </w:tc>
        <w:tc>
          <w:tcPr>
            <w:tcW w:w="1127" w:type="pct"/>
            <w:tcBorders>
              <w:top w:val="outset" w:sz="6" w:space="0" w:color="auto"/>
              <w:left w:val="outset" w:sz="6" w:space="0" w:color="auto"/>
              <w:bottom w:val="outset" w:sz="6" w:space="0" w:color="auto"/>
              <w:right w:val="outset" w:sz="6" w:space="0" w:color="auto"/>
            </w:tcBorders>
            <w:vAlign w:val="center"/>
          </w:tcPr>
          <w:p w:rsidR="006C1D9C" w:rsidRDefault="00B73595">
            <w:pPr>
              <w:jc w:val="right"/>
            </w:pPr>
            <w:r>
              <w:t>207,566,807.55</w:t>
            </w:r>
          </w:p>
        </w:tc>
        <w:tc>
          <w:tcPr>
            <w:tcW w:w="1141" w:type="pct"/>
            <w:tcBorders>
              <w:top w:val="outset" w:sz="6" w:space="0" w:color="auto"/>
              <w:left w:val="outset" w:sz="6" w:space="0" w:color="auto"/>
              <w:bottom w:val="outset" w:sz="6" w:space="0" w:color="auto"/>
              <w:right w:val="outset" w:sz="6" w:space="0" w:color="auto"/>
            </w:tcBorders>
            <w:vAlign w:val="center"/>
          </w:tcPr>
          <w:p w:rsidR="006C1D9C" w:rsidRDefault="00B73595">
            <w:pPr>
              <w:jc w:val="right"/>
            </w:pPr>
            <w:r>
              <w:t>412,981,229.72</w:t>
            </w:r>
          </w:p>
        </w:tc>
      </w:tr>
      <w:tr w:rsidR="006C1D9C" w:rsidTr="0053580F">
        <w:tc>
          <w:tcPr>
            <w:tcW w:w="2732"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交易性金融资产</w:t>
            </w:r>
          </w:p>
        </w:tc>
        <w:tc>
          <w:tcPr>
            <w:tcW w:w="1127" w:type="pct"/>
            <w:tcBorders>
              <w:top w:val="outset" w:sz="6" w:space="0" w:color="auto"/>
              <w:left w:val="outset" w:sz="6" w:space="0" w:color="auto"/>
              <w:bottom w:val="outset" w:sz="6" w:space="0" w:color="auto"/>
              <w:right w:val="outset" w:sz="6" w:space="0" w:color="auto"/>
            </w:tcBorders>
          </w:tcPr>
          <w:p w:rsidR="006C1D9C" w:rsidRDefault="006C1D9C">
            <w:pPr>
              <w:jc w:val="right"/>
            </w:pPr>
          </w:p>
        </w:tc>
        <w:tc>
          <w:tcPr>
            <w:tcW w:w="1141" w:type="pct"/>
            <w:tcBorders>
              <w:top w:val="outset" w:sz="6" w:space="0" w:color="auto"/>
              <w:left w:val="outset" w:sz="6" w:space="0" w:color="auto"/>
              <w:bottom w:val="outset" w:sz="6" w:space="0" w:color="auto"/>
              <w:right w:val="outset" w:sz="6" w:space="0" w:color="auto"/>
            </w:tcBorders>
          </w:tcPr>
          <w:p w:rsidR="006C1D9C" w:rsidRDefault="006C1D9C">
            <w:pPr>
              <w:jc w:val="right"/>
            </w:pPr>
          </w:p>
        </w:tc>
      </w:tr>
      <w:tr w:rsidR="006C1D9C" w:rsidTr="0053580F">
        <w:tc>
          <w:tcPr>
            <w:tcW w:w="2732"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衍生金融资产</w:t>
            </w:r>
          </w:p>
        </w:tc>
        <w:tc>
          <w:tcPr>
            <w:tcW w:w="1127" w:type="pct"/>
            <w:tcBorders>
              <w:top w:val="outset" w:sz="6" w:space="0" w:color="auto"/>
              <w:left w:val="outset" w:sz="6" w:space="0" w:color="auto"/>
              <w:bottom w:val="outset" w:sz="6" w:space="0" w:color="auto"/>
              <w:right w:val="outset" w:sz="6" w:space="0" w:color="auto"/>
            </w:tcBorders>
          </w:tcPr>
          <w:p w:rsidR="006C1D9C" w:rsidRDefault="006C1D9C">
            <w:pPr>
              <w:jc w:val="right"/>
            </w:pPr>
          </w:p>
        </w:tc>
        <w:tc>
          <w:tcPr>
            <w:tcW w:w="1141" w:type="pct"/>
            <w:tcBorders>
              <w:top w:val="outset" w:sz="6" w:space="0" w:color="auto"/>
              <w:left w:val="outset" w:sz="6" w:space="0" w:color="auto"/>
              <w:bottom w:val="outset" w:sz="6" w:space="0" w:color="auto"/>
              <w:right w:val="outset" w:sz="6" w:space="0" w:color="auto"/>
            </w:tcBorders>
          </w:tcPr>
          <w:p w:rsidR="006C1D9C" w:rsidRDefault="006C1D9C">
            <w:pPr>
              <w:jc w:val="right"/>
            </w:pPr>
          </w:p>
        </w:tc>
      </w:tr>
      <w:tr w:rsidR="006C1D9C" w:rsidTr="0053580F">
        <w:tc>
          <w:tcPr>
            <w:tcW w:w="2732"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应收票据</w:t>
            </w:r>
          </w:p>
        </w:tc>
        <w:tc>
          <w:tcPr>
            <w:tcW w:w="1127" w:type="pct"/>
            <w:tcBorders>
              <w:top w:val="outset" w:sz="6" w:space="0" w:color="auto"/>
              <w:left w:val="outset" w:sz="6" w:space="0" w:color="auto"/>
              <w:bottom w:val="outset" w:sz="6" w:space="0" w:color="auto"/>
              <w:right w:val="outset" w:sz="6" w:space="0" w:color="auto"/>
            </w:tcBorders>
            <w:vAlign w:val="center"/>
          </w:tcPr>
          <w:p w:rsidR="006C1D9C" w:rsidRDefault="00B73595">
            <w:pPr>
              <w:jc w:val="right"/>
            </w:pPr>
            <w:r>
              <w:t>2,509,390.78</w:t>
            </w:r>
          </w:p>
        </w:tc>
        <w:tc>
          <w:tcPr>
            <w:tcW w:w="1141" w:type="pct"/>
            <w:tcBorders>
              <w:top w:val="outset" w:sz="6" w:space="0" w:color="auto"/>
              <w:left w:val="outset" w:sz="6" w:space="0" w:color="auto"/>
              <w:bottom w:val="outset" w:sz="6" w:space="0" w:color="auto"/>
              <w:right w:val="outset" w:sz="6" w:space="0" w:color="auto"/>
            </w:tcBorders>
            <w:vAlign w:val="center"/>
          </w:tcPr>
          <w:p w:rsidR="006C1D9C" w:rsidRDefault="00B73595">
            <w:pPr>
              <w:jc w:val="right"/>
            </w:pPr>
            <w:r>
              <w:t>4,999,721.02</w:t>
            </w:r>
          </w:p>
        </w:tc>
      </w:tr>
      <w:tr w:rsidR="006C1D9C" w:rsidTr="0053580F">
        <w:tc>
          <w:tcPr>
            <w:tcW w:w="2732"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应收账款</w:t>
            </w:r>
          </w:p>
        </w:tc>
        <w:tc>
          <w:tcPr>
            <w:tcW w:w="1127" w:type="pct"/>
            <w:tcBorders>
              <w:top w:val="outset" w:sz="6" w:space="0" w:color="auto"/>
              <w:left w:val="outset" w:sz="6" w:space="0" w:color="auto"/>
              <w:bottom w:val="outset" w:sz="6" w:space="0" w:color="auto"/>
              <w:right w:val="outset" w:sz="6" w:space="0" w:color="auto"/>
            </w:tcBorders>
            <w:vAlign w:val="center"/>
          </w:tcPr>
          <w:p w:rsidR="006C1D9C" w:rsidRDefault="00B73595">
            <w:pPr>
              <w:jc w:val="right"/>
            </w:pPr>
            <w:r>
              <w:t>10,523,990.97</w:t>
            </w:r>
          </w:p>
        </w:tc>
        <w:tc>
          <w:tcPr>
            <w:tcW w:w="1141" w:type="pct"/>
            <w:tcBorders>
              <w:top w:val="outset" w:sz="6" w:space="0" w:color="auto"/>
              <w:left w:val="outset" w:sz="6" w:space="0" w:color="auto"/>
              <w:bottom w:val="outset" w:sz="6" w:space="0" w:color="auto"/>
              <w:right w:val="outset" w:sz="6" w:space="0" w:color="auto"/>
            </w:tcBorders>
            <w:vAlign w:val="center"/>
          </w:tcPr>
          <w:p w:rsidR="006C1D9C" w:rsidRDefault="00B73595">
            <w:pPr>
              <w:jc w:val="right"/>
            </w:pPr>
            <w:r>
              <w:t>2,134,688.60</w:t>
            </w:r>
          </w:p>
        </w:tc>
      </w:tr>
      <w:tr w:rsidR="006C1D9C" w:rsidTr="0053580F">
        <w:tc>
          <w:tcPr>
            <w:tcW w:w="2732"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应收款项融资</w:t>
            </w:r>
          </w:p>
        </w:tc>
        <w:tc>
          <w:tcPr>
            <w:tcW w:w="1127" w:type="pct"/>
            <w:tcBorders>
              <w:top w:val="outset" w:sz="6" w:space="0" w:color="auto"/>
              <w:left w:val="outset" w:sz="6" w:space="0" w:color="auto"/>
              <w:bottom w:val="outset" w:sz="6" w:space="0" w:color="auto"/>
              <w:right w:val="outset" w:sz="6" w:space="0" w:color="auto"/>
            </w:tcBorders>
          </w:tcPr>
          <w:p w:rsidR="006C1D9C" w:rsidRDefault="006C1D9C">
            <w:pPr>
              <w:jc w:val="right"/>
            </w:pPr>
          </w:p>
        </w:tc>
        <w:tc>
          <w:tcPr>
            <w:tcW w:w="1141" w:type="pct"/>
            <w:tcBorders>
              <w:top w:val="outset" w:sz="6" w:space="0" w:color="auto"/>
              <w:left w:val="outset" w:sz="6" w:space="0" w:color="auto"/>
              <w:bottom w:val="outset" w:sz="6" w:space="0" w:color="auto"/>
              <w:right w:val="outset" w:sz="6" w:space="0" w:color="auto"/>
            </w:tcBorders>
          </w:tcPr>
          <w:p w:rsidR="006C1D9C" w:rsidRDefault="006C1D9C">
            <w:pPr>
              <w:jc w:val="right"/>
            </w:pPr>
          </w:p>
        </w:tc>
      </w:tr>
      <w:tr w:rsidR="006C1D9C" w:rsidTr="0053580F">
        <w:tc>
          <w:tcPr>
            <w:tcW w:w="2732"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预付款项</w:t>
            </w:r>
          </w:p>
        </w:tc>
        <w:tc>
          <w:tcPr>
            <w:tcW w:w="1127" w:type="pct"/>
            <w:tcBorders>
              <w:top w:val="outset" w:sz="6" w:space="0" w:color="auto"/>
              <w:left w:val="outset" w:sz="6" w:space="0" w:color="auto"/>
              <w:bottom w:val="outset" w:sz="6" w:space="0" w:color="auto"/>
              <w:right w:val="outset" w:sz="6" w:space="0" w:color="auto"/>
            </w:tcBorders>
            <w:vAlign w:val="center"/>
          </w:tcPr>
          <w:p w:rsidR="006C1D9C" w:rsidRDefault="00B73595">
            <w:pPr>
              <w:jc w:val="right"/>
            </w:pPr>
            <w:r>
              <w:t>1,233,341.97</w:t>
            </w:r>
          </w:p>
        </w:tc>
        <w:tc>
          <w:tcPr>
            <w:tcW w:w="1141" w:type="pct"/>
            <w:tcBorders>
              <w:top w:val="outset" w:sz="6" w:space="0" w:color="auto"/>
              <w:left w:val="outset" w:sz="6" w:space="0" w:color="auto"/>
              <w:bottom w:val="outset" w:sz="6" w:space="0" w:color="auto"/>
              <w:right w:val="outset" w:sz="6" w:space="0" w:color="auto"/>
            </w:tcBorders>
            <w:vAlign w:val="center"/>
          </w:tcPr>
          <w:p w:rsidR="006C1D9C" w:rsidRDefault="00B73595">
            <w:pPr>
              <w:jc w:val="right"/>
            </w:pPr>
            <w:r>
              <w:t>5,659,296.00</w:t>
            </w:r>
          </w:p>
        </w:tc>
      </w:tr>
      <w:tr w:rsidR="006C1D9C" w:rsidTr="0053580F">
        <w:tc>
          <w:tcPr>
            <w:tcW w:w="2732"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其他应收款</w:t>
            </w:r>
          </w:p>
        </w:tc>
        <w:tc>
          <w:tcPr>
            <w:tcW w:w="1127" w:type="pct"/>
            <w:tcBorders>
              <w:top w:val="outset" w:sz="6" w:space="0" w:color="auto"/>
              <w:left w:val="outset" w:sz="6" w:space="0" w:color="auto"/>
              <w:bottom w:val="outset" w:sz="6" w:space="0" w:color="auto"/>
              <w:right w:val="outset" w:sz="6" w:space="0" w:color="auto"/>
            </w:tcBorders>
            <w:vAlign w:val="center"/>
          </w:tcPr>
          <w:p w:rsidR="006C1D9C" w:rsidRDefault="00B73595">
            <w:pPr>
              <w:jc w:val="right"/>
            </w:pPr>
            <w:r>
              <w:t>71,386,443.84</w:t>
            </w:r>
          </w:p>
        </w:tc>
        <w:tc>
          <w:tcPr>
            <w:tcW w:w="1141" w:type="pct"/>
            <w:tcBorders>
              <w:top w:val="outset" w:sz="6" w:space="0" w:color="auto"/>
              <w:left w:val="outset" w:sz="6" w:space="0" w:color="auto"/>
              <w:bottom w:val="outset" w:sz="6" w:space="0" w:color="auto"/>
              <w:right w:val="outset" w:sz="6" w:space="0" w:color="auto"/>
            </w:tcBorders>
            <w:vAlign w:val="center"/>
          </w:tcPr>
          <w:p w:rsidR="006C1D9C" w:rsidRDefault="00B73595">
            <w:pPr>
              <w:jc w:val="right"/>
            </w:pPr>
            <w:r>
              <w:t>73,289,805.31</w:t>
            </w:r>
          </w:p>
        </w:tc>
      </w:tr>
      <w:tr w:rsidR="006C1D9C" w:rsidTr="0053580F">
        <w:tc>
          <w:tcPr>
            <w:tcW w:w="2732"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其中：应收利息</w:t>
            </w:r>
          </w:p>
        </w:tc>
        <w:tc>
          <w:tcPr>
            <w:tcW w:w="1127" w:type="pct"/>
            <w:tcBorders>
              <w:top w:val="outset" w:sz="6" w:space="0" w:color="auto"/>
              <w:left w:val="outset" w:sz="6" w:space="0" w:color="auto"/>
              <w:bottom w:val="outset" w:sz="6" w:space="0" w:color="auto"/>
              <w:right w:val="outset" w:sz="6" w:space="0" w:color="auto"/>
            </w:tcBorders>
          </w:tcPr>
          <w:p w:rsidR="006C1D9C" w:rsidRDefault="006C1D9C">
            <w:pPr>
              <w:jc w:val="right"/>
            </w:pPr>
          </w:p>
        </w:tc>
        <w:tc>
          <w:tcPr>
            <w:tcW w:w="1141" w:type="pct"/>
            <w:tcBorders>
              <w:top w:val="outset" w:sz="6" w:space="0" w:color="auto"/>
              <w:left w:val="outset" w:sz="6" w:space="0" w:color="auto"/>
              <w:bottom w:val="outset" w:sz="6" w:space="0" w:color="auto"/>
              <w:right w:val="outset" w:sz="6" w:space="0" w:color="auto"/>
            </w:tcBorders>
          </w:tcPr>
          <w:p w:rsidR="006C1D9C" w:rsidRDefault="006C1D9C">
            <w:pPr>
              <w:jc w:val="right"/>
            </w:pPr>
          </w:p>
        </w:tc>
      </w:tr>
      <w:tr w:rsidR="006C1D9C" w:rsidTr="0053580F">
        <w:tc>
          <w:tcPr>
            <w:tcW w:w="2732"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400" w:firstLine="840"/>
            </w:pPr>
            <w:r>
              <w:rPr>
                <w:rFonts w:hint="eastAsia"/>
              </w:rPr>
              <w:t>应收股利</w:t>
            </w:r>
          </w:p>
        </w:tc>
        <w:tc>
          <w:tcPr>
            <w:tcW w:w="1127" w:type="pct"/>
            <w:tcBorders>
              <w:top w:val="outset" w:sz="6" w:space="0" w:color="auto"/>
              <w:left w:val="outset" w:sz="6" w:space="0" w:color="auto"/>
              <w:bottom w:val="outset" w:sz="6" w:space="0" w:color="auto"/>
              <w:right w:val="outset" w:sz="6" w:space="0" w:color="auto"/>
            </w:tcBorders>
          </w:tcPr>
          <w:p w:rsidR="006C1D9C" w:rsidRDefault="006C1D9C">
            <w:pPr>
              <w:jc w:val="right"/>
            </w:pPr>
          </w:p>
        </w:tc>
        <w:tc>
          <w:tcPr>
            <w:tcW w:w="1141" w:type="pct"/>
            <w:tcBorders>
              <w:top w:val="outset" w:sz="6" w:space="0" w:color="auto"/>
              <w:left w:val="outset" w:sz="6" w:space="0" w:color="auto"/>
              <w:bottom w:val="outset" w:sz="6" w:space="0" w:color="auto"/>
              <w:right w:val="outset" w:sz="6" w:space="0" w:color="auto"/>
            </w:tcBorders>
          </w:tcPr>
          <w:p w:rsidR="006C1D9C" w:rsidRDefault="006C1D9C">
            <w:pPr>
              <w:jc w:val="right"/>
            </w:pPr>
          </w:p>
        </w:tc>
      </w:tr>
      <w:tr w:rsidR="006C1D9C" w:rsidTr="0053580F">
        <w:tc>
          <w:tcPr>
            <w:tcW w:w="2732"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存货</w:t>
            </w:r>
          </w:p>
        </w:tc>
        <w:tc>
          <w:tcPr>
            <w:tcW w:w="1127" w:type="pct"/>
            <w:tcBorders>
              <w:top w:val="outset" w:sz="6" w:space="0" w:color="auto"/>
              <w:left w:val="outset" w:sz="6" w:space="0" w:color="auto"/>
              <w:bottom w:val="outset" w:sz="6" w:space="0" w:color="auto"/>
              <w:right w:val="outset" w:sz="6" w:space="0" w:color="auto"/>
            </w:tcBorders>
            <w:vAlign w:val="center"/>
          </w:tcPr>
          <w:p w:rsidR="006C1D9C" w:rsidRDefault="00B73595">
            <w:pPr>
              <w:jc w:val="right"/>
            </w:pPr>
            <w:r>
              <w:t>424,172.17</w:t>
            </w:r>
          </w:p>
        </w:tc>
        <w:tc>
          <w:tcPr>
            <w:tcW w:w="1141" w:type="pct"/>
            <w:tcBorders>
              <w:top w:val="outset" w:sz="6" w:space="0" w:color="auto"/>
              <w:left w:val="outset" w:sz="6" w:space="0" w:color="auto"/>
              <w:bottom w:val="outset" w:sz="6" w:space="0" w:color="auto"/>
              <w:right w:val="outset" w:sz="6" w:space="0" w:color="auto"/>
            </w:tcBorders>
            <w:vAlign w:val="center"/>
          </w:tcPr>
          <w:p w:rsidR="006C1D9C" w:rsidRDefault="00B73595">
            <w:pPr>
              <w:jc w:val="right"/>
            </w:pPr>
            <w:r>
              <w:t>525,884.68</w:t>
            </w:r>
          </w:p>
        </w:tc>
      </w:tr>
      <w:tr w:rsidR="006C1D9C" w:rsidTr="0053580F">
        <w:tc>
          <w:tcPr>
            <w:tcW w:w="2732"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其中：数据资源</w:t>
            </w:r>
          </w:p>
        </w:tc>
        <w:tc>
          <w:tcPr>
            <w:tcW w:w="1127" w:type="pct"/>
            <w:tcBorders>
              <w:top w:val="outset" w:sz="6" w:space="0" w:color="auto"/>
              <w:left w:val="outset" w:sz="6" w:space="0" w:color="auto"/>
              <w:bottom w:val="outset" w:sz="6" w:space="0" w:color="auto"/>
              <w:right w:val="outset" w:sz="6" w:space="0" w:color="auto"/>
            </w:tcBorders>
          </w:tcPr>
          <w:p w:rsidR="006C1D9C" w:rsidRDefault="006C1D9C">
            <w:pPr>
              <w:jc w:val="right"/>
            </w:pPr>
          </w:p>
        </w:tc>
        <w:tc>
          <w:tcPr>
            <w:tcW w:w="1141" w:type="pct"/>
            <w:tcBorders>
              <w:top w:val="outset" w:sz="6" w:space="0" w:color="auto"/>
              <w:left w:val="outset" w:sz="6" w:space="0" w:color="auto"/>
              <w:bottom w:val="outset" w:sz="6" w:space="0" w:color="auto"/>
              <w:right w:val="outset" w:sz="6" w:space="0" w:color="auto"/>
            </w:tcBorders>
          </w:tcPr>
          <w:p w:rsidR="006C1D9C" w:rsidRDefault="006C1D9C">
            <w:pPr>
              <w:jc w:val="right"/>
            </w:pPr>
          </w:p>
        </w:tc>
      </w:tr>
      <w:tr w:rsidR="006C1D9C" w:rsidTr="0053580F">
        <w:tc>
          <w:tcPr>
            <w:tcW w:w="2732"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合同资产</w:t>
            </w:r>
          </w:p>
        </w:tc>
        <w:tc>
          <w:tcPr>
            <w:tcW w:w="1127" w:type="pct"/>
            <w:tcBorders>
              <w:top w:val="outset" w:sz="6" w:space="0" w:color="auto"/>
              <w:left w:val="outset" w:sz="6" w:space="0" w:color="auto"/>
              <w:bottom w:val="outset" w:sz="6" w:space="0" w:color="auto"/>
              <w:right w:val="outset" w:sz="6" w:space="0" w:color="auto"/>
            </w:tcBorders>
          </w:tcPr>
          <w:p w:rsidR="006C1D9C" w:rsidRDefault="006C1D9C">
            <w:pPr>
              <w:jc w:val="right"/>
            </w:pPr>
          </w:p>
        </w:tc>
        <w:tc>
          <w:tcPr>
            <w:tcW w:w="1141" w:type="pct"/>
            <w:tcBorders>
              <w:top w:val="outset" w:sz="6" w:space="0" w:color="auto"/>
              <w:left w:val="outset" w:sz="6" w:space="0" w:color="auto"/>
              <w:bottom w:val="outset" w:sz="6" w:space="0" w:color="auto"/>
              <w:right w:val="outset" w:sz="6" w:space="0" w:color="auto"/>
            </w:tcBorders>
          </w:tcPr>
          <w:p w:rsidR="006C1D9C" w:rsidRDefault="006C1D9C">
            <w:pPr>
              <w:jc w:val="right"/>
            </w:pPr>
          </w:p>
        </w:tc>
      </w:tr>
      <w:tr w:rsidR="006C1D9C" w:rsidTr="0053580F">
        <w:tc>
          <w:tcPr>
            <w:tcW w:w="2732"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持有待售资产</w:t>
            </w:r>
          </w:p>
        </w:tc>
        <w:tc>
          <w:tcPr>
            <w:tcW w:w="1127" w:type="pct"/>
            <w:tcBorders>
              <w:top w:val="outset" w:sz="6" w:space="0" w:color="auto"/>
              <w:left w:val="outset" w:sz="6" w:space="0" w:color="auto"/>
              <w:bottom w:val="outset" w:sz="6" w:space="0" w:color="auto"/>
              <w:right w:val="outset" w:sz="6" w:space="0" w:color="auto"/>
            </w:tcBorders>
          </w:tcPr>
          <w:p w:rsidR="006C1D9C" w:rsidRDefault="006C1D9C">
            <w:pPr>
              <w:jc w:val="right"/>
            </w:pPr>
          </w:p>
        </w:tc>
        <w:tc>
          <w:tcPr>
            <w:tcW w:w="1141" w:type="pct"/>
            <w:tcBorders>
              <w:top w:val="outset" w:sz="6" w:space="0" w:color="auto"/>
              <w:left w:val="outset" w:sz="6" w:space="0" w:color="auto"/>
              <w:bottom w:val="outset" w:sz="6" w:space="0" w:color="auto"/>
              <w:right w:val="outset" w:sz="6" w:space="0" w:color="auto"/>
            </w:tcBorders>
          </w:tcPr>
          <w:p w:rsidR="006C1D9C" w:rsidRDefault="006C1D9C">
            <w:pPr>
              <w:jc w:val="right"/>
            </w:pPr>
          </w:p>
        </w:tc>
      </w:tr>
      <w:tr w:rsidR="006C1D9C" w:rsidTr="0053580F">
        <w:tc>
          <w:tcPr>
            <w:tcW w:w="2732"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一年内到期的非流动资产</w:t>
            </w:r>
          </w:p>
        </w:tc>
        <w:tc>
          <w:tcPr>
            <w:tcW w:w="1127" w:type="pct"/>
            <w:tcBorders>
              <w:top w:val="outset" w:sz="6" w:space="0" w:color="auto"/>
              <w:left w:val="outset" w:sz="6" w:space="0" w:color="auto"/>
              <w:bottom w:val="outset" w:sz="6" w:space="0" w:color="auto"/>
              <w:right w:val="outset" w:sz="6" w:space="0" w:color="auto"/>
            </w:tcBorders>
          </w:tcPr>
          <w:p w:rsidR="006C1D9C" w:rsidRDefault="006C1D9C">
            <w:pPr>
              <w:jc w:val="right"/>
            </w:pPr>
          </w:p>
        </w:tc>
        <w:tc>
          <w:tcPr>
            <w:tcW w:w="1141" w:type="pct"/>
            <w:tcBorders>
              <w:top w:val="outset" w:sz="6" w:space="0" w:color="auto"/>
              <w:left w:val="outset" w:sz="6" w:space="0" w:color="auto"/>
              <w:bottom w:val="outset" w:sz="6" w:space="0" w:color="auto"/>
              <w:right w:val="outset" w:sz="6" w:space="0" w:color="auto"/>
            </w:tcBorders>
          </w:tcPr>
          <w:p w:rsidR="006C1D9C" w:rsidRDefault="006C1D9C">
            <w:pPr>
              <w:jc w:val="right"/>
            </w:pPr>
          </w:p>
        </w:tc>
      </w:tr>
      <w:tr w:rsidR="006C1D9C" w:rsidTr="0053580F">
        <w:tc>
          <w:tcPr>
            <w:tcW w:w="2732"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其他流动资产</w:t>
            </w:r>
          </w:p>
        </w:tc>
        <w:tc>
          <w:tcPr>
            <w:tcW w:w="1127" w:type="pct"/>
            <w:tcBorders>
              <w:top w:val="outset" w:sz="6" w:space="0" w:color="auto"/>
              <w:left w:val="outset" w:sz="6" w:space="0" w:color="auto"/>
              <w:bottom w:val="outset" w:sz="6" w:space="0" w:color="auto"/>
              <w:right w:val="outset" w:sz="6" w:space="0" w:color="auto"/>
            </w:tcBorders>
            <w:vAlign w:val="center"/>
          </w:tcPr>
          <w:p w:rsidR="006C1D9C" w:rsidRDefault="00B73595">
            <w:pPr>
              <w:jc w:val="right"/>
            </w:pPr>
            <w:r>
              <w:t>65,478,336.09</w:t>
            </w:r>
          </w:p>
        </w:tc>
        <w:tc>
          <w:tcPr>
            <w:tcW w:w="1141" w:type="pct"/>
            <w:tcBorders>
              <w:top w:val="outset" w:sz="6" w:space="0" w:color="auto"/>
              <w:left w:val="outset" w:sz="6" w:space="0" w:color="auto"/>
              <w:bottom w:val="outset" w:sz="6" w:space="0" w:color="auto"/>
              <w:right w:val="outset" w:sz="6" w:space="0" w:color="auto"/>
            </w:tcBorders>
            <w:vAlign w:val="center"/>
          </w:tcPr>
          <w:p w:rsidR="006C1D9C" w:rsidRDefault="00B73595">
            <w:pPr>
              <w:jc w:val="right"/>
            </w:pPr>
            <w:r>
              <w:t>101,695,659.18</w:t>
            </w:r>
          </w:p>
        </w:tc>
      </w:tr>
      <w:tr w:rsidR="006C1D9C" w:rsidTr="0053580F">
        <w:tc>
          <w:tcPr>
            <w:tcW w:w="2732"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200" w:firstLine="420"/>
            </w:pPr>
            <w:r>
              <w:rPr>
                <w:rFonts w:hint="eastAsia"/>
              </w:rPr>
              <w:t>流动资产合计</w:t>
            </w:r>
          </w:p>
        </w:tc>
        <w:tc>
          <w:tcPr>
            <w:tcW w:w="1127" w:type="pct"/>
            <w:tcBorders>
              <w:top w:val="outset" w:sz="6" w:space="0" w:color="auto"/>
              <w:left w:val="outset" w:sz="6" w:space="0" w:color="auto"/>
              <w:bottom w:val="outset" w:sz="6" w:space="0" w:color="auto"/>
              <w:right w:val="outset" w:sz="6" w:space="0" w:color="auto"/>
            </w:tcBorders>
            <w:vAlign w:val="center"/>
          </w:tcPr>
          <w:p w:rsidR="006C1D9C" w:rsidRDefault="00B73595">
            <w:pPr>
              <w:jc w:val="right"/>
            </w:pPr>
            <w:r>
              <w:t>359,122,483.37</w:t>
            </w:r>
          </w:p>
        </w:tc>
        <w:tc>
          <w:tcPr>
            <w:tcW w:w="1141" w:type="pct"/>
            <w:tcBorders>
              <w:top w:val="outset" w:sz="6" w:space="0" w:color="auto"/>
              <w:left w:val="outset" w:sz="6" w:space="0" w:color="auto"/>
              <w:bottom w:val="outset" w:sz="6" w:space="0" w:color="auto"/>
              <w:right w:val="outset" w:sz="6" w:space="0" w:color="auto"/>
            </w:tcBorders>
            <w:vAlign w:val="center"/>
          </w:tcPr>
          <w:p w:rsidR="006C1D9C" w:rsidRDefault="00B73595">
            <w:pPr>
              <w:jc w:val="right"/>
            </w:pPr>
            <w:r>
              <w:t>601,286,284.51</w:t>
            </w:r>
          </w:p>
        </w:tc>
      </w:tr>
      <w:tr w:rsidR="006C1D9C">
        <w:sdt>
          <w:sdtPr>
            <w:tag w:val="_PLD_bce11546123f4ccf8cb888318633f4b8"/>
            <w:id w:val="-1436367603"/>
          </w:sdtPr>
          <w:sdtContent>
            <w:tc>
              <w:tcPr>
                <w:tcW w:w="5000" w:type="pct"/>
                <w:gridSpan w:val="3"/>
                <w:tcBorders>
                  <w:top w:val="outset" w:sz="6" w:space="0" w:color="auto"/>
                  <w:left w:val="outset" w:sz="6" w:space="0" w:color="auto"/>
                  <w:bottom w:val="outset" w:sz="6" w:space="0" w:color="auto"/>
                  <w:right w:val="outset" w:sz="6" w:space="0" w:color="auto"/>
                </w:tcBorders>
                <w:vAlign w:val="center"/>
              </w:tcPr>
              <w:p w:rsidR="006C1D9C" w:rsidRDefault="00B73595">
                <w:pPr>
                  <w:rPr>
                    <w:color w:val="008000"/>
                  </w:rPr>
                </w:pPr>
                <w:r>
                  <w:rPr>
                    <w:rFonts w:hint="eastAsia"/>
                    <w:b/>
                    <w:bCs/>
                  </w:rPr>
                  <w:t>非流动资产：</w:t>
                </w:r>
              </w:p>
            </w:tc>
          </w:sdtContent>
        </w:sdt>
      </w:tr>
      <w:tr w:rsidR="006C1D9C" w:rsidTr="0053580F">
        <w:tc>
          <w:tcPr>
            <w:tcW w:w="2732"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债权投资</w:t>
            </w:r>
          </w:p>
        </w:tc>
        <w:tc>
          <w:tcPr>
            <w:tcW w:w="1127" w:type="pct"/>
            <w:tcBorders>
              <w:top w:val="outset" w:sz="6" w:space="0" w:color="auto"/>
              <w:left w:val="outset" w:sz="6" w:space="0" w:color="auto"/>
              <w:bottom w:val="outset" w:sz="6" w:space="0" w:color="auto"/>
              <w:right w:val="outset" w:sz="6" w:space="0" w:color="auto"/>
            </w:tcBorders>
          </w:tcPr>
          <w:p w:rsidR="006C1D9C" w:rsidRDefault="006C1D9C">
            <w:pPr>
              <w:jc w:val="right"/>
            </w:pPr>
          </w:p>
        </w:tc>
        <w:tc>
          <w:tcPr>
            <w:tcW w:w="1141" w:type="pct"/>
            <w:tcBorders>
              <w:top w:val="outset" w:sz="6" w:space="0" w:color="auto"/>
              <w:left w:val="outset" w:sz="6" w:space="0" w:color="auto"/>
              <w:bottom w:val="outset" w:sz="6" w:space="0" w:color="auto"/>
              <w:right w:val="outset" w:sz="6" w:space="0" w:color="auto"/>
            </w:tcBorders>
          </w:tcPr>
          <w:p w:rsidR="006C1D9C" w:rsidRDefault="006C1D9C">
            <w:pPr>
              <w:jc w:val="right"/>
            </w:pPr>
          </w:p>
        </w:tc>
      </w:tr>
      <w:tr w:rsidR="006C1D9C" w:rsidTr="0053580F">
        <w:tc>
          <w:tcPr>
            <w:tcW w:w="2732"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其他债权投资</w:t>
            </w:r>
          </w:p>
        </w:tc>
        <w:tc>
          <w:tcPr>
            <w:tcW w:w="1127" w:type="pct"/>
            <w:tcBorders>
              <w:top w:val="outset" w:sz="6" w:space="0" w:color="auto"/>
              <w:left w:val="outset" w:sz="6" w:space="0" w:color="auto"/>
              <w:bottom w:val="outset" w:sz="6" w:space="0" w:color="auto"/>
              <w:right w:val="outset" w:sz="6" w:space="0" w:color="auto"/>
            </w:tcBorders>
          </w:tcPr>
          <w:p w:rsidR="006C1D9C" w:rsidRDefault="006C1D9C">
            <w:pPr>
              <w:jc w:val="right"/>
            </w:pPr>
          </w:p>
        </w:tc>
        <w:tc>
          <w:tcPr>
            <w:tcW w:w="1141" w:type="pct"/>
            <w:tcBorders>
              <w:top w:val="outset" w:sz="6" w:space="0" w:color="auto"/>
              <w:left w:val="outset" w:sz="6" w:space="0" w:color="auto"/>
              <w:bottom w:val="outset" w:sz="6" w:space="0" w:color="auto"/>
              <w:right w:val="outset" w:sz="6" w:space="0" w:color="auto"/>
            </w:tcBorders>
          </w:tcPr>
          <w:p w:rsidR="006C1D9C" w:rsidRDefault="006C1D9C">
            <w:pPr>
              <w:jc w:val="right"/>
            </w:pPr>
          </w:p>
        </w:tc>
      </w:tr>
      <w:tr w:rsidR="006C1D9C" w:rsidTr="0053580F">
        <w:tc>
          <w:tcPr>
            <w:tcW w:w="2732"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长期应收款</w:t>
            </w:r>
          </w:p>
        </w:tc>
        <w:tc>
          <w:tcPr>
            <w:tcW w:w="1127" w:type="pct"/>
            <w:tcBorders>
              <w:top w:val="outset" w:sz="6" w:space="0" w:color="auto"/>
              <w:left w:val="outset" w:sz="6" w:space="0" w:color="auto"/>
              <w:bottom w:val="outset" w:sz="6" w:space="0" w:color="auto"/>
              <w:right w:val="outset" w:sz="6" w:space="0" w:color="auto"/>
            </w:tcBorders>
          </w:tcPr>
          <w:p w:rsidR="006C1D9C" w:rsidRDefault="006C1D9C">
            <w:pPr>
              <w:jc w:val="right"/>
            </w:pPr>
          </w:p>
        </w:tc>
        <w:tc>
          <w:tcPr>
            <w:tcW w:w="1141" w:type="pct"/>
            <w:tcBorders>
              <w:top w:val="outset" w:sz="6" w:space="0" w:color="auto"/>
              <w:left w:val="outset" w:sz="6" w:space="0" w:color="auto"/>
              <w:bottom w:val="outset" w:sz="6" w:space="0" w:color="auto"/>
              <w:right w:val="outset" w:sz="6" w:space="0" w:color="auto"/>
            </w:tcBorders>
          </w:tcPr>
          <w:p w:rsidR="006C1D9C" w:rsidRDefault="006C1D9C">
            <w:pPr>
              <w:jc w:val="right"/>
            </w:pPr>
          </w:p>
        </w:tc>
      </w:tr>
      <w:tr w:rsidR="006C1D9C" w:rsidTr="0053580F">
        <w:tc>
          <w:tcPr>
            <w:tcW w:w="2732"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长期股权投资</w:t>
            </w:r>
          </w:p>
        </w:tc>
        <w:tc>
          <w:tcPr>
            <w:tcW w:w="1127" w:type="pct"/>
            <w:tcBorders>
              <w:top w:val="outset" w:sz="6" w:space="0" w:color="auto"/>
              <w:left w:val="outset" w:sz="6" w:space="0" w:color="auto"/>
              <w:bottom w:val="outset" w:sz="6" w:space="0" w:color="auto"/>
              <w:right w:val="outset" w:sz="6" w:space="0" w:color="auto"/>
            </w:tcBorders>
            <w:vAlign w:val="center"/>
          </w:tcPr>
          <w:p w:rsidR="006C1D9C" w:rsidRDefault="00B73595">
            <w:pPr>
              <w:jc w:val="right"/>
            </w:pPr>
            <w:r>
              <w:t>5,181,053,786.13</w:t>
            </w:r>
          </w:p>
        </w:tc>
        <w:tc>
          <w:tcPr>
            <w:tcW w:w="1141" w:type="pct"/>
            <w:tcBorders>
              <w:top w:val="outset" w:sz="6" w:space="0" w:color="auto"/>
              <w:left w:val="outset" w:sz="6" w:space="0" w:color="auto"/>
              <w:bottom w:val="outset" w:sz="6" w:space="0" w:color="auto"/>
              <w:right w:val="outset" w:sz="6" w:space="0" w:color="auto"/>
            </w:tcBorders>
            <w:vAlign w:val="center"/>
          </w:tcPr>
          <w:p w:rsidR="006C1D9C" w:rsidRDefault="00B73595">
            <w:pPr>
              <w:jc w:val="right"/>
            </w:pPr>
            <w:r>
              <w:t>4,897,257,354.90</w:t>
            </w:r>
          </w:p>
        </w:tc>
      </w:tr>
      <w:tr w:rsidR="006C1D9C" w:rsidTr="0053580F">
        <w:tc>
          <w:tcPr>
            <w:tcW w:w="2732"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其他权益工具投资</w:t>
            </w:r>
          </w:p>
        </w:tc>
        <w:tc>
          <w:tcPr>
            <w:tcW w:w="1127" w:type="pct"/>
            <w:tcBorders>
              <w:top w:val="outset" w:sz="6" w:space="0" w:color="auto"/>
              <w:left w:val="outset" w:sz="6" w:space="0" w:color="auto"/>
              <w:bottom w:val="outset" w:sz="6" w:space="0" w:color="auto"/>
              <w:right w:val="outset" w:sz="6" w:space="0" w:color="auto"/>
            </w:tcBorders>
          </w:tcPr>
          <w:p w:rsidR="006C1D9C" w:rsidRDefault="006C1D9C">
            <w:pPr>
              <w:jc w:val="right"/>
            </w:pPr>
          </w:p>
        </w:tc>
        <w:tc>
          <w:tcPr>
            <w:tcW w:w="1141" w:type="pct"/>
            <w:tcBorders>
              <w:top w:val="outset" w:sz="6" w:space="0" w:color="auto"/>
              <w:left w:val="outset" w:sz="6" w:space="0" w:color="auto"/>
              <w:bottom w:val="outset" w:sz="6" w:space="0" w:color="auto"/>
              <w:right w:val="outset" w:sz="6" w:space="0" w:color="auto"/>
            </w:tcBorders>
          </w:tcPr>
          <w:p w:rsidR="006C1D9C" w:rsidRDefault="006C1D9C">
            <w:pPr>
              <w:jc w:val="right"/>
            </w:pPr>
          </w:p>
        </w:tc>
      </w:tr>
      <w:tr w:rsidR="006C1D9C" w:rsidTr="0053580F">
        <w:tc>
          <w:tcPr>
            <w:tcW w:w="2732"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其他非流动金融资产</w:t>
            </w:r>
          </w:p>
        </w:tc>
        <w:tc>
          <w:tcPr>
            <w:tcW w:w="1127" w:type="pct"/>
            <w:tcBorders>
              <w:top w:val="outset" w:sz="6" w:space="0" w:color="auto"/>
              <w:left w:val="outset" w:sz="6" w:space="0" w:color="auto"/>
              <w:bottom w:val="outset" w:sz="6" w:space="0" w:color="auto"/>
              <w:right w:val="outset" w:sz="6" w:space="0" w:color="auto"/>
            </w:tcBorders>
          </w:tcPr>
          <w:p w:rsidR="006C1D9C" w:rsidRDefault="006C1D9C">
            <w:pPr>
              <w:jc w:val="right"/>
            </w:pPr>
          </w:p>
        </w:tc>
        <w:tc>
          <w:tcPr>
            <w:tcW w:w="1141" w:type="pct"/>
            <w:tcBorders>
              <w:top w:val="outset" w:sz="6" w:space="0" w:color="auto"/>
              <w:left w:val="outset" w:sz="6" w:space="0" w:color="auto"/>
              <w:bottom w:val="outset" w:sz="6" w:space="0" w:color="auto"/>
              <w:right w:val="outset" w:sz="6" w:space="0" w:color="auto"/>
            </w:tcBorders>
          </w:tcPr>
          <w:p w:rsidR="006C1D9C" w:rsidRDefault="006C1D9C">
            <w:pPr>
              <w:jc w:val="right"/>
            </w:pPr>
          </w:p>
        </w:tc>
      </w:tr>
      <w:tr w:rsidR="006C1D9C" w:rsidTr="0053580F">
        <w:tc>
          <w:tcPr>
            <w:tcW w:w="2732"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投资性房地产</w:t>
            </w:r>
          </w:p>
        </w:tc>
        <w:tc>
          <w:tcPr>
            <w:tcW w:w="1127" w:type="pct"/>
            <w:tcBorders>
              <w:top w:val="outset" w:sz="6" w:space="0" w:color="auto"/>
              <w:left w:val="outset" w:sz="6" w:space="0" w:color="auto"/>
              <w:bottom w:val="outset" w:sz="6" w:space="0" w:color="auto"/>
              <w:right w:val="outset" w:sz="6" w:space="0" w:color="auto"/>
            </w:tcBorders>
            <w:vAlign w:val="center"/>
          </w:tcPr>
          <w:p w:rsidR="006C1D9C" w:rsidRDefault="00B73595">
            <w:pPr>
              <w:jc w:val="right"/>
            </w:pPr>
            <w:r>
              <w:t>1,186,258.56</w:t>
            </w:r>
          </w:p>
        </w:tc>
        <w:tc>
          <w:tcPr>
            <w:tcW w:w="1141" w:type="pct"/>
            <w:tcBorders>
              <w:top w:val="outset" w:sz="6" w:space="0" w:color="auto"/>
              <w:left w:val="outset" w:sz="6" w:space="0" w:color="auto"/>
              <w:bottom w:val="outset" w:sz="6" w:space="0" w:color="auto"/>
              <w:right w:val="outset" w:sz="6" w:space="0" w:color="auto"/>
            </w:tcBorders>
            <w:vAlign w:val="center"/>
          </w:tcPr>
          <w:p w:rsidR="006C1D9C" w:rsidRDefault="00B73595">
            <w:pPr>
              <w:jc w:val="right"/>
            </w:pPr>
            <w:r>
              <w:t>1,231,835.55</w:t>
            </w:r>
          </w:p>
        </w:tc>
      </w:tr>
      <w:tr w:rsidR="006C1D9C" w:rsidTr="0053580F">
        <w:tc>
          <w:tcPr>
            <w:tcW w:w="2732"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固定资产</w:t>
            </w:r>
          </w:p>
        </w:tc>
        <w:tc>
          <w:tcPr>
            <w:tcW w:w="1127" w:type="pct"/>
            <w:tcBorders>
              <w:top w:val="outset" w:sz="6" w:space="0" w:color="auto"/>
              <w:left w:val="outset" w:sz="6" w:space="0" w:color="auto"/>
              <w:bottom w:val="outset" w:sz="6" w:space="0" w:color="auto"/>
              <w:right w:val="outset" w:sz="6" w:space="0" w:color="auto"/>
            </w:tcBorders>
            <w:vAlign w:val="center"/>
          </w:tcPr>
          <w:p w:rsidR="006C1D9C" w:rsidRDefault="00B73595">
            <w:pPr>
              <w:jc w:val="right"/>
            </w:pPr>
            <w:r>
              <w:t>131,727,189.82</w:t>
            </w:r>
          </w:p>
        </w:tc>
        <w:tc>
          <w:tcPr>
            <w:tcW w:w="1141" w:type="pct"/>
            <w:tcBorders>
              <w:top w:val="outset" w:sz="6" w:space="0" w:color="auto"/>
              <w:left w:val="outset" w:sz="6" w:space="0" w:color="auto"/>
              <w:bottom w:val="outset" w:sz="6" w:space="0" w:color="auto"/>
              <w:right w:val="outset" w:sz="6" w:space="0" w:color="auto"/>
            </w:tcBorders>
            <w:vAlign w:val="center"/>
          </w:tcPr>
          <w:p w:rsidR="006C1D9C" w:rsidRDefault="00B73595">
            <w:pPr>
              <w:jc w:val="right"/>
            </w:pPr>
            <w:r>
              <w:t>137,606,211.42</w:t>
            </w:r>
          </w:p>
        </w:tc>
      </w:tr>
      <w:tr w:rsidR="006C1D9C" w:rsidTr="0053580F">
        <w:tc>
          <w:tcPr>
            <w:tcW w:w="2732"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在建工程</w:t>
            </w:r>
          </w:p>
        </w:tc>
        <w:tc>
          <w:tcPr>
            <w:tcW w:w="1127" w:type="pct"/>
            <w:tcBorders>
              <w:top w:val="outset" w:sz="6" w:space="0" w:color="auto"/>
              <w:left w:val="outset" w:sz="6" w:space="0" w:color="auto"/>
              <w:bottom w:val="outset" w:sz="6" w:space="0" w:color="auto"/>
              <w:right w:val="outset" w:sz="6" w:space="0" w:color="auto"/>
            </w:tcBorders>
            <w:vAlign w:val="center"/>
          </w:tcPr>
          <w:p w:rsidR="006C1D9C" w:rsidRDefault="00B73595">
            <w:pPr>
              <w:jc w:val="right"/>
            </w:pPr>
            <w:r>
              <w:t>198,480,335.54</w:t>
            </w:r>
          </w:p>
        </w:tc>
        <w:tc>
          <w:tcPr>
            <w:tcW w:w="1141" w:type="pct"/>
            <w:tcBorders>
              <w:top w:val="outset" w:sz="6" w:space="0" w:color="auto"/>
              <w:left w:val="outset" w:sz="6" w:space="0" w:color="auto"/>
              <w:bottom w:val="outset" w:sz="6" w:space="0" w:color="auto"/>
              <w:right w:val="outset" w:sz="6" w:space="0" w:color="auto"/>
            </w:tcBorders>
            <w:vAlign w:val="center"/>
          </w:tcPr>
          <w:p w:rsidR="006C1D9C" w:rsidRDefault="00B73595">
            <w:pPr>
              <w:jc w:val="right"/>
            </w:pPr>
            <w:r>
              <w:t>153,388,257.28</w:t>
            </w:r>
          </w:p>
        </w:tc>
      </w:tr>
      <w:tr w:rsidR="006C1D9C" w:rsidTr="0053580F">
        <w:tc>
          <w:tcPr>
            <w:tcW w:w="2732"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生产性生物资产</w:t>
            </w:r>
          </w:p>
        </w:tc>
        <w:tc>
          <w:tcPr>
            <w:tcW w:w="1127" w:type="pct"/>
            <w:tcBorders>
              <w:top w:val="outset" w:sz="6" w:space="0" w:color="auto"/>
              <w:left w:val="outset" w:sz="6" w:space="0" w:color="auto"/>
              <w:bottom w:val="outset" w:sz="6" w:space="0" w:color="auto"/>
              <w:right w:val="outset" w:sz="6" w:space="0" w:color="auto"/>
            </w:tcBorders>
          </w:tcPr>
          <w:p w:rsidR="006C1D9C" w:rsidRDefault="006C1D9C">
            <w:pPr>
              <w:jc w:val="right"/>
            </w:pPr>
          </w:p>
        </w:tc>
        <w:tc>
          <w:tcPr>
            <w:tcW w:w="1141" w:type="pct"/>
            <w:tcBorders>
              <w:top w:val="outset" w:sz="6" w:space="0" w:color="auto"/>
              <w:left w:val="outset" w:sz="6" w:space="0" w:color="auto"/>
              <w:bottom w:val="outset" w:sz="6" w:space="0" w:color="auto"/>
              <w:right w:val="outset" w:sz="6" w:space="0" w:color="auto"/>
            </w:tcBorders>
          </w:tcPr>
          <w:p w:rsidR="006C1D9C" w:rsidRDefault="006C1D9C">
            <w:pPr>
              <w:jc w:val="right"/>
            </w:pPr>
          </w:p>
        </w:tc>
      </w:tr>
      <w:tr w:rsidR="006C1D9C" w:rsidTr="0053580F">
        <w:tc>
          <w:tcPr>
            <w:tcW w:w="2732"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油气资产</w:t>
            </w:r>
          </w:p>
        </w:tc>
        <w:tc>
          <w:tcPr>
            <w:tcW w:w="1127" w:type="pct"/>
            <w:tcBorders>
              <w:top w:val="outset" w:sz="6" w:space="0" w:color="auto"/>
              <w:left w:val="outset" w:sz="6" w:space="0" w:color="auto"/>
              <w:bottom w:val="outset" w:sz="6" w:space="0" w:color="auto"/>
              <w:right w:val="outset" w:sz="6" w:space="0" w:color="auto"/>
            </w:tcBorders>
          </w:tcPr>
          <w:p w:rsidR="006C1D9C" w:rsidRDefault="006C1D9C">
            <w:pPr>
              <w:jc w:val="right"/>
            </w:pPr>
          </w:p>
        </w:tc>
        <w:tc>
          <w:tcPr>
            <w:tcW w:w="1141" w:type="pct"/>
            <w:tcBorders>
              <w:top w:val="outset" w:sz="6" w:space="0" w:color="auto"/>
              <w:left w:val="outset" w:sz="6" w:space="0" w:color="auto"/>
              <w:bottom w:val="outset" w:sz="6" w:space="0" w:color="auto"/>
              <w:right w:val="outset" w:sz="6" w:space="0" w:color="auto"/>
            </w:tcBorders>
          </w:tcPr>
          <w:p w:rsidR="006C1D9C" w:rsidRDefault="006C1D9C">
            <w:pPr>
              <w:jc w:val="right"/>
            </w:pPr>
          </w:p>
        </w:tc>
      </w:tr>
      <w:tr w:rsidR="006C1D9C" w:rsidTr="0053580F">
        <w:tc>
          <w:tcPr>
            <w:tcW w:w="2732"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使用权资产</w:t>
            </w:r>
          </w:p>
        </w:tc>
        <w:tc>
          <w:tcPr>
            <w:tcW w:w="1127" w:type="pct"/>
            <w:tcBorders>
              <w:top w:val="outset" w:sz="6" w:space="0" w:color="auto"/>
              <w:left w:val="outset" w:sz="6" w:space="0" w:color="auto"/>
              <w:bottom w:val="outset" w:sz="6" w:space="0" w:color="auto"/>
              <w:right w:val="outset" w:sz="6" w:space="0" w:color="auto"/>
            </w:tcBorders>
          </w:tcPr>
          <w:p w:rsidR="006C1D9C" w:rsidRDefault="006C1D9C">
            <w:pPr>
              <w:jc w:val="right"/>
            </w:pPr>
          </w:p>
        </w:tc>
        <w:tc>
          <w:tcPr>
            <w:tcW w:w="1141" w:type="pct"/>
            <w:tcBorders>
              <w:top w:val="outset" w:sz="6" w:space="0" w:color="auto"/>
              <w:left w:val="outset" w:sz="6" w:space="0" w:color="auto"/>
              <w:bottom w:val="outset" w:sz="6" w:space="0" w:color="auto"/>
              <w:right w:val="outset" w:sz="6" w:space="0" w:color="auto"/>
            </w:tcBorders>
          </w:tcPr>
          <w:p w:rsidR="006C1D9C" w:rsidRDefault="006C1D9C">
            <w:pPr>
              <w:jc w:val="right"/>
            </w:pPr>
          </w:p>
        </w:tc>
      </w:tr>
      <w:tr w:rsidR="006C1D9C" w:rsidTr="0053580F">
        <w:tc>
          <w:tcPr>
            <w:tcW w:w="2732"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无形资产</w:t>
            </w:r>
          </w:p>
        </w:tc>
        <w:tc>
          <w:tcPr>
            <w:tcW w:w="1127" w:type="pct"/>
            <w:tcBorders>
              <w:top w:val="outset" w:sz="6" w:space="0" w:color="auto"/>
              <w:left w:val="outset" w:sz="6" w:space="0" w:color="auto"/>
              <w:bottom w:val="outset" w:sz="6" w:space="0" w:color="auto"/>
              <w:right w:val="outset" w:sz="6" w:space="0" w:color="auto"/>
            </w:tcBorders>
            <w:vAlign w:val="center"/>
          </w:tcPr>
          <w:p w:rsidR="006C1D9C" w:rsidRDefault="00B73595">
            <w:pPr>
              <w:jc w:val="right"/>
            </w:pPr>
            <w:r>
              <w:t>5,380,349.88</w:t>
            </w:r>
          </w:p>
        </w:tc>
        <w:tc>
          <w:tcPr>
            <w:tcW w:w="1141" w:type="pct"/>
            <w:tcBorders>
              <w:top w:val="outset" w:sz="6" w:space="0" w:color="auto"/>
              <w:left w:val="outset" w:sz="6" w:space="0" w:color="auto"/>
              <w:bottom w:val="outset" w:sz="6" w:space="0" w:color="auto"/>
              <w:right w:val="outset" w:sz="6" w:space="0" w:color="auto"/>
            </w:tcBorders>
            <w:vAlign w:val="center"/>
          </w:tcPr>
          <w:p w:rsidR="006C1D9C" w:rsidRDefault="00B73595">
            <w:pPr>
              <w:jc w:val="right"/>
            </w:pPr>
            <w:r>
              <w:t>5,867,816.08</w:t>
            </w:r>
          </w:p>
        </w:tc>
      </w:tr>
      <w:tr w:rsidR="006C1D9C" w:rsidTr="0053580F">
        <w:tc>
          <w:tcPr>
            <w:tcW w:w="2732"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其中：数据资源</w:t>
            </w:r>
          </w:p>
        </w:tc>
        <w:tc>
          <w:tcPr>
            <w:tcW w:w="1127" w:type="pct"/>
            <w:tcBorders>
              <w:top w:val="outset" w:sz="6" w:space="0" w:color="auto"/>
              <w:left w:val="outset" w:sz="6" w:space="0" w:color="auto"/>
              <w:bottom w:val="outset" w:sz="6" w:space="0" w:color="auto"/>
              <w:right w:val="outset" w:sz="6" w:space="0" w:color="auto"/>
            </w:tcBorders>
          </w:tcPr>
          <w:p w:rsidR="006C1D9C" w:rsidRDefault="006C1D9C">
            <w:pPr>
              <w:jc w:val="right"/>
            </w:pPr>
          </w:p>
        </w:tc>
        <w:tc>
          <w:tcPr>
            <w:tcW w:w="1141" w:type="pct"/>
            <w:tcBorders>
              <w:top w:val="outset" w:sz="6" w:space="0" w:color="auto"/>
              <w:left w:val="outset" w:sz="6" w:space="0" w:color="auto"/>
              <w:bottom w:val="outset" w:sz="6" w:space="0" w:color="auto"/>
              <w:right w:val="outset" w:sz="6" w:space="0" w:color="auto"/>
            </w:tcBorders>
          </w:tcPr>
          <w:p w:rsidR="006C1D9C" w:rsidRDefault="006C1D9C">
            <w:pPr>
              <w:jc w:val="right"/>
            </w:pPr>
          </w:p>
        </w:tc>
      </w:tr>
      <w:tr w:rsidR="006C1D9C" w:rsidTr="0053580F">
        <w:tc>
          <w:tcPr>
            <w:tcW w:w="2732"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lastRenderedPageBreak/>
              <w:t>开发支出</w:t>
            </w:r>
          </w:p>
        </w:tc>
        <w:tc>
          <w:tcPr>
            <w:tcW w:w="1127" w:type="pct"/>
            <w:tcBorders>
              <w:top w:val="outset" w:sz="6" w:space="0" w:color="auto"/>
              <w:left w:val="outset" w:sz="6" w:space="0" w:color="auto"/>
              <w:bottom w:val="outset" w:sz="6" w:space="0" w:color="auto"/>
              <w:right w:val="outset" w:sz="6" w:space="0" w:color="auto"/>
            </w:tcBorders>
          </w:tcPr>
          <w:p w:rsidR="006C1D9C" w:rsidRDefault="006C1D9C">
            <w:pPr>
              <w:jc w:val="right"/>
            </w:pPr>
          </w:p>
        </w:tc>
        <w:tc>
          <w:tcPr>
            <w:tcW w:w="1141" w:type="pct"/>
            <w:tcBorders>
              <w:top w:val="outset" w:sz="6" w:space="0" w:color="auto"/>
              <w:left w:val="outset" w:sz="6" w:space="0" w:color="auto"/>
              <w:bottom w:val="outset" w:sz="6" w:space="0" w:color="auto"/>
              <w:right w:val="outset" w:sz="6" w:space="0" w:color="auto"/>
            </w:tcBorders>
          </w:tcPr>
          <w:p w:rsidR="006C1D9C" w:rsidRDefault="006C1D9C">
            <w:pPr>
              <w:jc w:val="right"/>
            </w:pPr>
          </w:p>
        </w:tc>
      </w:tr>
      <w:tr w:rsidR="006C1D9C" w:rsidTr="0053580F">
        <w:tc>
          <w:tcPr>
            <w:tcW w:w="2732"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其中：数据资源</w:t>
            </w:r>
          </w:p>
        </w:tc>
        <w:tc>
          <w:tcPr>
            <w:tcW w:w="1127" w:type="pct"/>
            <w:tcBorders>
              <w:top w:val="outset" w:sz="6" w:space="0" w:color="auto"/>
              <w:left w:val="outset" w:sz="6" w:space="0" w:color="auto"/>
              <w:bottom w:val="outset" w:sz="6" w:space="0" w:color="auto"/>
              <w:right w:val="outset" w:sz="6" w:space="0" w:color="auto"/>
            </w:tcBorders>
          </w:tcPr>
          <w:p w:rsidR="006C1D9C" w:rsidRDefault="006C1D9C">
            <w:pPr>
              <w:jc w:val="right"/>
            </w:pPr>
          </w:p>
        </w:tc>
        <w:tc>
          <w:tcPr>
            <w:tcW w:w="1141" w:type="pct"/>
            <w:tcBorders>
              <w:top w:val="outset" w:sz="6" w:space="0" w:color="auto"/>
              <w:left w:val="outset" w:sz="6" w:space="0" w:color="auto"/>
              <w:bottom w:val="outset" w:sz="6" w:space="0" w:color="auto"/>
              <w:right w:val="outset" w:sz="6" w:space="0" w:color="auto"/>
            </w:tcBorders>
          </w:tcPr>
          <w:p w:rsidR="006C1D9C" w:rsidRDefault="006C1D9C">
            <w:pPr>
              <w:jc w:val="right"/>
            </w:pPr>
          </w:p>
        </w:tc>
      </w:tr>
      <w:tr w:rsidR="006C1D9C" w:rsidTr="0053580F">
        <w:tc>
          <w:tcPr>
            <w:tcW w:w="2732"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商誉</w:t>
            </w:r>
          </w:p>
        </w:tc>
        <w:tc>
          <w:tcPr>
            <w:tcW w:w="1127" w:type="pct"/>
            <w:tcBorders>
              <w:top w:val="outset" w:sz="6" w:space="0" w:color="auto"/>
              <w:left w:val="outset" w:sz="6" w:space="0" w:color="auto"/>
              <w:bottom w:val="outset" w:sz="6" w:space="0" w:color="auto"/>
              <w:right w:val="outset" w:sz="6" w:space="0" w:color="auto"/>
            </w:tcBorders>
          </w:tcPr>
          <w:p w:rsidR="006C1D9C" w:rsidRDefault="006C1D9C">
            <w:pPr>
              <w:jc w:val="right"/>
            </w:pPr>
          </w:p>
        </w:tc>
        <w:tc>
          <w:tcPr>
            <w:tcW w:w="1141" w:type="pct"/>
            <w:tcBorders>
              <w:top w:val="outset" w:sz="6" w:space="0" w:color="auto"/>
              <w:left w:val="outset" w:sz="6" w:space="0" w:color="auto"/>
              <w:bottom w:val="outset" w:sz="6" w:space="0" w:color="auto"/>
              <w:right w:val="outset" w:sz="6" w:space="0" w:color="auto"/>
            </w:tcBorders>
          </w:tcPr>
          <w:p w:rsidR="006C1D9C" w:rsidRDefault="006C1D9C">
            <w:pPr>
              <w:jc w:val="right"/>
            </w:pPr>
          </w:p>
        </w:tc>
      </w:tr>
      <w:tr w:rsidR="006C1D9C" w:rsidTr="0053580F">
        <w:tc>
          <w:tcPr>
            <w:tcW w:w="2732"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长期待摊费用</w:t>
            </w:r>
          </w:p>
        </w:tc>
        <w:tc>
          <w:tcPr>
            <w:tcW w:w="1127" w:type="pct"/>
            <w:tcBorders>
              <w:top w:val="outset" w:sz="6" w:space="0" w:color="auto"/>
              <w:left w:val="outset" w:sz="6" w:space="0" w:color="auto"/>
              <w:bottom w:val="outset" w:sz="6" w:space="0" w:color="auto"/>
              <w:right w:val="outset" w:sz="6" w:space="0" w:color="auto"/>
            </w:tcBorders>
          </w:tcPr>
          <w:p w:rsidR="006C1D9C" w:rsidRDefault="006C1D9C">
            <w:pPr>
              <w:jc w:val="right"/>
            </w:pPr>
          </w:p>
        </w:tc>
        <w:tc>
          <w:tcPr>
            <w:tcW w:w="1141" w:type="pct"/>
            <w:tcBorders>
              <w:top w:val="outset" w:sz="6" w:space="0" w:color="auto"/>
              <w:left w:val="outset" w:sz="6" w:space="0" w:color="auto"/>
              <w:bottom w:val="outset" w:sz="6" w:space="0" w:color="auto"/>
              <w:right w:val="outset" w:sz="6" w:space="0" w:color="auto"/>
            </w:tcBorders>
          </w:tcPr>
          <w:p w:rsidR="006C1D9C" w:rsidRDefault="006C1D9C">
            <w:pPr>
              <w:jc w:val="right"/>
            </w:pPr>
          </w:p>
        </w:tc>
      </w:tr>
      <w:tr w:rsidR="006C1D9C" w:rsidTr="0053580F">
        <w:tc>
          <w:tcPr>
            <w:tcW w:w="2732"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递延所得税资产</w:t>
            </w:r>
          </w:p>
        </w:tc>
        <w:tc>
          <w:tcPr>
            <w:tcW w:w="1127" w:type="pct"/>
            <w:tcBorders>
              <w:top w:val="outset" w:sz="6" w:space="0" w:color="auto"/>
              <w:left w:val="outset" w:sz="6" w:space="0" w:color="auto"/>
              <w:bottom w:val="outset" w:sz="6" w:space="0" w:color="auto"/>
              <w:right w:val="outset" w:sz="6" w:space="0" w:color="auto"/>
            </w:tcBorders>
            <w:vAlign w:val="center"/>
          </w:tcPr>
          <w:p w:rsidR="006C1D9C" w:rsidRDefault="00B73595">
            <w:pPr>
              <w:jc w:val="right"/>
            </w:pPr>
            <w:r>
              <w:t>29,136,264.53</w:t>
            </w:r>
          </w:p>
        </w:tc>
        <w:tc>
          <w:tcPr>
            <w:tcW w:w="1141" w:type="pct"/>
            <w:tcBorders>
              <w:top w:val="outset" w:sz="6" w:space="0" w:color="auto"/>
              <w:left w:val="outset" w:sz="6" w:space="0" w:color="auto"/>
              <w:bottom w:val="outset" w:sz="6" w:space="0" w:color="auto"/>
              <w:right w:val="outset" w:sz="6" w:space="0" w:color="auto"/>
            </w:tcBorders>
            <w:vAlign w:val="center"/>
          </w:tcPr>
          <w:p w:rsidR="006C1D9C" w:rsidRDefault="00B73595">
            <w:pPr>
              <w:jc w:val="right"/>
            </w:pPr>
            <w:r>
              <w:t>29,136,264.53</w:t>
            </w:r>
          </w:p>
        </w:tc>
      </w:tr>
      <w:tr w:rsidR="006C1D9C" w:rsidTr="0053580F">
        <w:tc>
          <w:tcPr>
            <w:tcW w:w="2732"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其他非流动资产</w:t>
            </w:r>
          </w:p>
        </w:tc>
        <w:tc>
          <w:tcPr>
            <w:tcW w:w="1127" w:type="pct"/>
            <w:tcBorders>
              <w:top w:val="outset" w:sz="6" w:space="0" w:color="auto"/>
              <w:left w:val="outset" w:sz="6" w:space="0" w:color="auto"/>
              <w:bottom w:val="outset" w:sz="6" w:space="0" w:color="auto"/>
              <w:right w:val="outset" w:sz="6" w:space="0" w:color="auto"/>
            </w:tcBorders>
          </w:tcPr>
          <w:p w:rsidR="006C1D9C" w:rsidRDefault="006C1D9C">
            <w:pPr>
              <w:jc w:val="right"/>
            </w:pPr>
          </w:p>
        </w:tc>
        <w:tc>
          <w:tcPr>
            <w:tcW w:w="1141" w:type="pct"/>
            <w:tcBorders>
              <w:top w:val="outset" w:sz="6" w:space="0" w:color="auto"/>
              <w:left w:val="outset" w:sz="6" w:space="0" w:color="auto"/>
              <w:bottom w:val="outset" w:sz="6" w:space="0" w:color="auto"/>
              <w:right w:val="outset" w:sz="6" w:space="0" w:color="auto"/>
            </w:tcBorders>
          </w:tcPr>
          <w:p w:rsidR="006C1D9C" w:rsidRDefault="00F01327">
            <w:pPr>
              <w:jc w:val="right"/>
            </w:pPr>
            <w:r>
              <w:t>1,494,000.00</w:t>
            </w:r>
          </w:p>
        </w:tc>
      </w:tr>
      <w:tr w:rsidR="006C1D9C" w:rsidTr="0053580F">
        <w:tc>
          <w:tcPr>
            <w:tcW w:w="2732"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200" w:firstLine="420"/>
            </w:pPr>
            <w:r>
              <w:rPr>
                <w:rFonts w:hint="eastAsia"/>
              </w:rPr>
              <w:t>非流动资产合计</w:t>
            </w:r>
          </w:p>
        </w:tc>
        <w:tc>
          <w:tcPr>
            <w:tcW w:w="1127" w:type="pct"/>
            <w:tcBorders>
              <w:top w:val="outset" w:sz="6" w:space="0" w:color="auto"/>
              <w:left w:val="outset" w:sz="6" w:space="0" w:color="auto"/>
              <w:bottom w:val="outset" w:sz="6" w:space="0" w:color="auto"/>
              <w:right w:val="outset" w:sz="6" w:space="0" w:color="auto"/>
            </w:tcBorders>
            <w:vAlign w:val="center"/>
          </w:tcPr>
          <w:p w:rsidR="006C1D9C" w:rsidRDefault="00B73595">
            <w:pPr>
              <w:jc w:val="right"/>
            </w:pPr>
            <w:r>
              <w:t>5,546,964,184.46</w:t>
            </w:r>
          </w:p>
        </w:tc>
        <w:tc>
          <w:tcPr>
            <w:tcW w:w="1141" w:type="pct"/>
            <w:tcBorders>
              <w:top w:val="outset" w:sz="6" w:space="0" w:color="auto"/>
              <w:left w:val="outset" w:sz="6" w:space="0" w:color="auto"/>
              <w:bottom w:val="outset" w:sz="6" w:space="0" w:color="auto"/>
              <w:right w:val="outset" w:sz="6" w:space="0" w:color="auto"/>
            </w:tcBorders>
            <w:vAlign w:val="center"/>
          </w:tcPr>
          <w:p w:rsidR="006C1D9C" w:rsidRDefault="00B73595">
            <w:pPr>
              <w:jc w:val="right"/>
            </w:pPr>
            <w:r>
              <w:t>5,225,981,739.76</w:t>
            </w:r>
          </w:p>
        </w:tc>
      </w:tr>
      <w:tr w:rsidR="006C1D9C" w:rsidTr="0053580F">
        <w:tc>
          <w:tcPr>
            <w:tcW w:w="2732"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300" w:firstLine="630"/>
            </w:pPr>
            <w:r>
              <w:rPr>
                <w:rFonts w:hint="eastAsia"/>
              </w:rPr>
              <w:t>资产总计</w:t>
            </w:r>
          </w:p>
        </w:tc>
        <w:tc>
          <w:tcPr>
            <w:tcW w:w="1127" w:type="pct"/>
            <w:tcBorders>
              <w:top w:val="outset" w:sz="6" w:space="0" w:color="auto"/>
              <w:left w:val="outset" w:sz="6" w:space="0" w:color="auto"/>
              <w:bottom w:val="outset" w:sz="6" w:space="0" w:color="auto"/>
              <w:right w:val="outset" w:sz="6" w:space="0" w:color="auto"/>
            </w:tcBorders>
            <w:vAlign w:val="center"/>
          </w:tcPr>
          <w:p w:rsidR="006C1D9C" w:rsidRDefault="00B73595">
            <w:pPr>
              <w:jc w:val="right"/>
            </w:pPr>
            <w:r>
              <w:t>5,906,086,667.83</w:t>
            </w:r>
          </w:p>
        </w:tc>
        <w:tc>
          <w:tcPr>
            <w:tcW w:w="1141" w:type="pct"/>
            <w:tcBorders>
              <w:top w:val="outset" w:sz="6" w:space="0" w:color="auto"/>
              <w:left w:val="outset" w:sz="6" w:space="0" w:color="auto"/>
              <w:bottom w:val="outset" w:sz="6" w:space="0" w:color="auto"/>
              <w:right w:val="outset" w:sz="6" w:space="0" w:color="auto"/>
            </w:tcBorders>
            <w:vAlign w:val="center"/>
          </w:tcPr>
          <w:p w:rsidR="006C1D9C" w:rsidRDefault="00B73595">
            <w:pPr>
              <w:jc w:val="right"/>
            </w:pPr>
            <w:r>
              <w:t>5,827,268,024.27</w:t>
            </w:r>
          </w:p>
        </w:tc>
      </w:tr>
      <w:tr w:rsidR="006C1D9C">
        <w:sdt>
          <w:sdtPr>
            <w:tag w:val="_PLD_443f51bd80ff4133b83b5ef51ee0bfd1"/>
            <w:id w:val="-271865255"/>
          </w:sdtPr>
          <w:sdtContent>
            <w:tc>
              <w:tcPr>
                <w:tcW w:w="5000" w:type="pct"/>
                <w:gridSpan w:val="3"/>
                <w:tcBorders>
                  <w:top w:val="outset" w:sz="6" w:space="0" w:color="auto"/>
                  <w:left w:val="outset" w:sz="6" w:space="0" w:color="auto"/>
                  <w:bottom w:val="outset" w:sz="6" w:space="0" w:color="auto"/>
                  <w:right w:val="outset" w:sz="6" w:space="0" w:color="auto"/>
                </w:tcBorders>
                <w:vAlign w:val="center"/>
              </w:tcPr>
              <w:p w:rsidR="006C1D9C" w:rsidRDefault="00B73595">
                <w:pPr>
                  <w:rPr>
                    <w:color w:val="FF00FF"/>
                  </w:rPr>
                </w:pPr>
                <w:r>
                  <w:rPr>
                    <w:rFonts w:hint="eastAsia"/>
                    <w:b/>
                    <w:bCs/>
                  </w:rPr>
                  <w:t>流动负债：</w:t>
                </w:r>
              </w:p>
            </w:tc>
          </w:sdtContent>
        </w:sdt>
      </w:tr>
      <w:tr w:rsidR="006C1D9C" w:rsidTr="0053580F">
        <w:tc>
          <w:tcPr>
            <w:tcW w:w="2732"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短期借款</w:t>
            </w:r>
          </w:p>
        </w:tc>
        <w:tc>
          <w:tcPr>
            <w:tcW w:w="1127" w:type="pct"/>
            <w:tcBorders>
              <w:top w:val="outset" w:sz="6" w:space="0" w:color="auto"/>
              <w:left w:val="outset" w:sz="6" w:space="0" w:color="auto"/>
              <w:bottom w:val="outset" w:sz="6" w:space="0" w:color="auto"/>
              <w:right w:val="outset" w:sz="6" w:space="0" w:color="auto"/>
            </w:tcBorders>
          </w:tcPr>
          <w:p w:rsidR="006C1D9C" w:rsidRDefault="006C1D9C">
            <w:pPr>
              <w:jc w:val="right"/>
            </w:pPr>
          </w:p>
        </w:tc>
        <w:tc>
          <w:tcPr>
            <w:tcW w:w="1141" w:type="pct"/>
            <w:tcBorders>
              <w:top w:val="outset" w:sz="6" w:space="0" w:color="auto"/>
              <w:left w:val="outset" w:sz="6" w:space="0" w:color="auto"/>
              <w:bottom w:val="outset" w:sz="6" w:space="0" w:color="auto"/>
              <w:right w:val="outset" w:sz="6" w:space="0" w:color="auto"/>
            </w:tcBorders>
          </w:tcPr>
          <w:p w:rsidR="006C1D9C" w:rsidRDefault="006C1D9C">
            <w:pPr>
              <w:jc w:val="right"/>
            </w:pPr>
          </w:p>
        </w:tc>
      </w:tr>
      <w:tr w:rsidR="006C1D9C" w:rsidTr="0053580F">
        <w:tc>
          <w:tcPr>
            <w:tcW w:w="2732"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交易性金融负债</w:t>
            </w:r>
          </w:p>
        </w:tc>
        <w:tc>
          <w:tcPr>
            <w:tcW w:w="1127" w:type="pct"/>
            <w:tcBorders>
              <w:top w:val="outset" w:sz="6" w:space="0" w:color="auto"/>
              <w:left w:val="outset" w:sz="6" w:space="0" w:color="auto"/>
              <w:bottom w:val="outset" w:sz="6" w:space="0" w:color="auto"/>
              <w:right w:val="outset" w:sz="6" w:space="0" w:color="auto"/>
            </w:tcBorders>
          </w:tcPr>
          <w:p w:rsidR="006C1D9C" w:rsidRDefault="006C1D9C">
            <w:pPr>
              <w:jc w:val="right"/>
            </w:pPr>
          </w:p>
        </w:tc>
        <w:tc>
          <w:tcPr>
            <w:tcW w:w="1141" w:type="pct"/>
            <w:tcBorders>
              <w:top w:val="outset" w:sz="6" w:space="0" w:color="auto"/>
              <w:left w:val="outset" w:sz="6" w:space="0" w:color="auto"/>
              <w:bottom w:val="outset" w:sz="6" w:space="0" w:color="auto"/>
              <w:right w:val="outset" w:sz="6" w:space="0" w:color="auto"/>
            </w:tcBorders>
          </w:tcPr>
          <w:p w:rsidR="006C1D9C" w:rsidRDefault="006C1D9C">
            <w:pPr>
              <w:jc w:val="right"/>
            </w:pPr>
          </w:p>
        </w:tc>
      </w:tr>
      <w:tr w:rsidR="006C1D9C" w:rsidTr="0053580F">
        <w:tc>
          <w:tcPr>
            <w:tcW w:w="2732"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衍生金融负债</w:t>
            </w:r>
          </w:p>
        </w:tc>
        <w:tc>
          <w:tcPr>
            <w:tcW w:w="1127" w:type="pct"/>
            <w:tcBorders>
              <w:top w:val="outset" w:sz="6" w:space="0" w:color="auto"/>
              <w:left w:val="outset" w:sz="6" w:space="0" w:color="auto"/>
              <w:bottom w:val="outset" w:sz="6" w:space="0" w:color="auto"/>
              <w:right w:val="outset" w:sz="6" w:space="0" w:color="auto"/>
            </w:tcBorders>
          </w:tcPr>
          <w:p w:rsidR="006C1D9C" w:rsidRDefault="006C1D9C">
            <w:pPr>
              <w:jc w:val="right"/>
            </w:pPr>
          </w:p>
        </w:tc>
        <w:tc>
          <w:tcPr>
            <w:tcW w:w="1141" w:type="pct"/>
            <w:tcBorders>
              <w:top w:val="outset" w:sz="6" w:space="0" w:color="auto"/>
              <w:left w:val="outset" w:sz="6" w:space="0" w:color="auto"/>
              <w:bottom w:val="outset" w:sz="6" w:space="0" w:color="auto"/>
              <w:right w:val="outset" w:sz="6" w:space="0" w:color="auto"/>
            </w:tcBorders>
          </w:tcPr>
          <w:p w:rsidR="006C1D9C" w:rsidRDefault="006C1D9C">
            <w:pPr>
              <w:jc w:val="right"/>
            </w:pPr>
          </w:p>
        </w:tc>
      </w:tr>
      <w:tr w:rsidR="006C1D9C" w:rsidTr="0053580F">
        <w:tc>
          <w:tcPr>
            <w:tcW w:w="2732"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应付票据</w:t>
            </w:r>
          </w:p>
        </w:tc>
        <w:tc>
          <w:tcPr>
            <w:tcW w:w="1127" w:type="pct"/>
            <w:tcBorders>
              <w:top w:val="outset" w:sz="6" w:space="0" w:color="auto"/>
              <w:left w:val="outset" w:sz="6" w:space="0" w:color="auto"/>
              <w:bottom w:val="outset" w:sz="6" w:space="0" w:color="auto"/>
              <w:right w:val="outset" w:sz="6" w:space="0" w:color="auto"/>
            </w:tcBorders>
          </w:tcPr>
          <w:p w:rsidR="006C1D9C" w:rsidRDefault="006C1D9C">
            <w:pPr>
              <w:jc w:val="right"/>
            </w:pPr>
          </w:p>
        </w:tc>
        <w:tc>
          <w:tcPr>
            <w:tcW w:w="1141" w:type="pct"/>
            <w:tcBorders>
              <w:top w:val="outset" w:sz="6" w:space="0" w:color="auto"/>
              <w:left w:val="outset" w:sz="6" w:space="0" w:color="auto"/>
              <w:bottom w:val="outset" w:sz="6" w:space="0" w:color="auto"/>
              <w:right w:val="outset" w:sz="6" w:space="0" w:color="auto"/>
            </w:tcBorders>
          </w:tcPr>
          <w:p w:rsidR="006C1D9C" w:rsidRDefault="006C1D9C">
            <w:pPr>
              <w:jc w:val="right"/>
            </w:pPr>
          </w:p>
        </w:tc>
      </w:tr>
      <w:tr w:rsidR="006C1D9C" w:rsidTr="0053580F">
        <w:tc>
          <w:tcPr>
            <w:tcW w:w="2732"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应付账款</w:t>
            </w:r>
          </w:p>
        </w:tc>
        <w:tc>
          <w:tcPr>
            <w:tcW w:w="1127" w:type="pct"/>
            <w:tcBorders>
              <w:top w:val="outset" w:sz="6" w:space="0" w:color="auto"/>
              <w:left w:val="outset" w:sz="6" w:space="0" w:color="auto"/>
              <w:bottom w:val="outset" w:sz="6" w:space="0" w:color="auto"/>
              <w:right w:val="outset" w:sz="6" w:space="0" w:color="auto"/>
            </w:tcBorders>
            <w:vAlign w:val="center"/>
          </w:tcPr>
          <w:p w:rsidR="006C1D9C" w:rsidRDefault="00B73595">
            <w:pPr>
              <w:jc w:val="right"/>
            </w:pPr>
            <w:r>
              <w:t>210,551.01</w:t>
            </w:r>
          </w:p>
        </w:tc>
        <w:tc>
          <w:tcPr>
            <w:tcW w:w="1141" w:type="pct"/>
            <w:tcBorders>
              <w:top w:val="outset" w:sz="6" w:space="0" w:color="auto"/>
              <w:left w:val="outset" w:sz="6" w:space="0" w:color="auto"/>
              <w:bottom w:val="outset" w:sz="6" w:space="0" w:color="auto"/>
              <w:right w:val="outset" w:sz="6" w:space="0" w:color="auto"/>
            </w:tcBorders>
            <w:vAlign w:val="center"/>
          </w:tcPr>
          <w:p w:rsidR="006C1D9C" w:rsidRDefault="00B73595">
            <w:pPr>
              <w:jc w:val="right"/>
            </w:pPr>
            <w:r>
              <w:t>124,891.01</w:t>
            </w:r>
          </w:p>
        </w:tc>
      </w:tr>
      <w:tr w:rsidR="006C1D9C" w:rsidTr="0053580F">
        <w:tc>
          <w:tcPr>
            <w:tcW w:w="2732"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预收款项</w:t>
            </w:r>
          </w:p>
        </w:tc>
        <w:tc>
          <w:tcPr>
            <w:tcW w:w="1127" w:type="pct"/>
            <w:tcBorders>
              <w:top w:val="outset" w:sz="6" w:space="0" w:color="auto"/>
              <w:left w:val="outset" w:sz="6" w:space="0" w:color="auto"/>
              <w:bottom w:val="outset" w:sz="6" w:space="0" w:color="auto"/>
              <w:right w:val="outset" w:sz="6" w:space="0" w:color="auto"/>
            </w:tcBorders>
            <w:vAlign w:val="center"/>
          </w:tcPr>
          <w:p w:rsidR="006C1D9C" w:rsidRDefault="00B73595">
            <w:pPr>
              <w:jc w:val="right"/>
            </w:pPr>
            <w:r>
              <w:t>247,337.01</w:t>
            </w:r>
          </w:p>
        </w:tc>
        <w:tc>
          <w:tcPr>
            <w:tcW w:w="1141" w:type="pct"/>
            <w:tcBorders>
              <w:top w:val="outset" w:sz="6" w:space="0" w:color="auto"/>
              <w:left w:val="outset" w:sz="6" w:space="0" w:color="auto"/>
              <w:bottom w:val="outset" w:sz="6" w:space="0" w:color="auto"/>
              <w:right w:val="outset" w:sz="6" w:space="0" w:color="auto"/>
            </w:tcBorders>
            <w:vAlign w:val="center"/>
          </w:tcPr>
          <w:p w:rsidR="006C1D9C" w:rsidRDefault="00B73595">
            <w:pPr>
              <w:jc w:val="right"/>
            </w:pPr>
            <w:r>
              <w:t>727,116.87</w:t>
            </w:r>
          </w:p>
        </w:tc>
      </w:tr>
      <w:tr w:rsidR="006C1D9C" w:rsidTr="0053580F">
        <w:tc>
          <w:tcPr>
            <w:tcW w:w="2732"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合同负债</w:t>
            </w:r>
          </w:p>
        </w:tc>
        <w:tc>
          <w:tcPr>
            <w:tcW w:w="1127" w:type="pct"/>
            <w:tcBorders>
              <w:top w:val="outset" w:sz="6" w:space="0" w:color="auto"/>
              <w:left w:val="outset" w:sz="6" w:space="0" w:color="auto"/>
              <w:bottom w:val="outset" w:sz="6" w:space="0" w:color="auto"/>
              <w:right w:val="outset" w:sz="6" w:space="0" w:color="auto"/>
            </w:tcBorders>
            <w:vAlign w:val="center"/>
          </w:tcPr>
          <w:p w:rsidR="006C1D9C" w:rsidRDefault="00B73595">
            <w:pPr>
              <w:jc w:val="right"/>
            </w:pPr>
            <w:r>
              <w:t>1,338,363.08</w:t>
            </w:r>
          </w:p>
        </w:tc>
        <w:tc>
          <w:tcPr>
            <w:tcW w:w="1141" w:type="pct"/>
            <w:tcBorders>
              <w:top w:val="outset" w:sz="6" w:space="0" w:color="auto"/>
              <w:left w:val="outset" w:sz="6" w:space="0" w:color="auto"/>
              <w:bottom w:val="outset" w:sz="6" w:space="0" w:color="auto"/>
              <w:right w:val="outset" w:sz="6" w:space="0" w:color="auto"/>
            </w:tcBorders>
            <w:vAlign w:val="center"/>
          </w:tcPr>
          <w:p w:rsidR="006C1D9C" w:rsidRDefault="00B73595">
            <w:pPr>
              <w:jc w:val="right"/>
            </w:pPr>
            <w:r>
              <w:t>2,043,225.31</w:t>
            </w:r>
          </w:p>
        </w:tc>
      </w:tr>
      <w:tr w:rsidR="006C1D9C" w:rsidTr="0053580F">
        <w:tc>
          <w:tcPr>
            <w:tcW w:w="2732"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应付职工薪酬</w:t>
            </w:r>
          </w:p>
        </w:tc>
        <w:tc>
          <w:tcPr>
            <w:tcW w:w="1127" w:type="pct"/>
            <w:tcBorders>
              <w:top w:val="outset" w:sz="6" w:space="0" w:color="auto"/>
              <w:left w:val="outset" w:sz="6" w:space="0" w:color="auto"/>
              <w:bottom w:val="outset" w:sz="6" w:space="0" w:color="auto"/>
              <w:right w:val="outset" w:sz="6" w:space="0" w:color="auto"/>
            </w:tcBorders>
            <w:vAlign w:val="center"/>
          </w:tcPr>
          <w:p w:rsidR="006C1D9C" w:rsidRDefault="00B73595">
            <w:pPr>
              <w:jc w:val="right"/>
            </w:pPr>
            <w:r>
              <w:t>609,181.33</w:t>
            </w:r>
          </w:p>
        </w:tc>
        <w:tc>
          <w:tcPr>
            <w:tcW w:w="1141" w:type="pct"/>
            <w:tcBorders>
              <w:top w:val="outset" w:sz="6" w:space="0" w:color="auto"/>
              <w:left w:val="outset" w:sz="6" w:space="0" w:color="auto"/>
              <w:bottom w:val="outset" w:sz="6" w:space="0" w:color="auto"/>
              <w:right w:val="outset" w:sz="6" w:space="0" w:color="auto"/>
            </w:tcBorders>
            <w:vAlign w:val="center"/>
          </w:tcPr>
          <w:p w:rsidR="006C1D9C" w:rsidRDefault="00B73595">
            <w:pPr>
              <w:jc w:val="right"/>
            </w:pPr>
            <w:r>
              <w:t>2,417,729.98</w:t>
            </w:r>
          </w:p>
        </w:tc>
      </w:tr>
      <w:tr w:rsidR="006C1D9C" w:rsidTr="0053580F">
        <w:tc>
          <w:tcPr>
            <w:tcW w:w="2732"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应交税费</w:t>
            </w:r>
          </w:p>
        </w:tc>
        <w:tc>
          <w:tcPr>
            <w:tcW w:w="1127" w:type="pct"/>
            <w:tcBorders>
              <w:top w:val="outset" w:sz="6" w:space="0" w:color="auto"/>
              <w:left w:val="outset" w:sz="6" w:space="0" w:color="auto"/>
              <w:bottom w:val="outset" w:sz="6" w:space="0" w:color="auto"/>
              <w:right w:val="outset" w:sz="6" w:space="0" w:color="auto"/>
            </w:tcBorders>
            <w:vAlign w:val="center"/>
          </w:tcPr>
          <w:p w:rsidR="006C1D9C" w:rsidRDefault="00B73595">
            <w:pPr>
              <w:jc w:val="right"/>
            </w:pPr>
            <w:r>
              <w:t>150,971.95</w:t>
            </w:r>
          </w:p>
        </w:tc>
        <w:tc>
          <w:tcPr>
            <w:tcW w:w="1141" w:type="pct"/>
            <w:tcBorders>
              <w:top w:val="outset" w:sz="6" w:space="0" w:color="auto"/>
              <w:left w:val="outset" w:sz="6" w:space="0" w:color="auto"/>
              <w:bottom w:val="outset" w:sz="6" w:space="0" w:color="auto"/>
              <w:right w:val="outset" w:sz="6" w:space="0" w:color="auto"/>
            </w:tcBorders>
            <w:vAlign w:val="center"/>
          </w:tcPr>
          <w:p w:rsidR="006C1D9C" w:rsidRDefault="00B73595">
            <w:pPr>
              <w:jc w:val="right"/>
            </w:pPr>
            <w:r>
              <w:t>163,473.27</w:t>
            </w:r>
          </w:p>
        </w:tc>
      </w:tr>
      <w:tr w:rsidR="006C1D9C" w:rsidTr="0053580F">
        <w:tc>
          <w:tcPr>
            <w:tcW w:w="2732"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其他应付款</w:t>
            </w:r>
          </w:p>
        </w:tc>
        <w:tc>
          <w:tcPr>
            <w:tcW w:w="1127" w:type="pct"/>
            <w:tcBorders>
              <w:top w:val="outset" w:sz="6" w:space="0" w:color="auto"/>
              <w:left w:val="outset" w:sz="6" w:space="0" w:color="auto"/>
              <w:bottom w:val="outset" w:sz="6" w:space="0" w:color="auto"/>
              <w:right w:val="outset" w:sz="6" w:space="0" w:color="auto"/>
            </w:tcBorders>
            <w:vAlign w:val="center"/>
          </w:tcPr>
          <w:p w:rsidR="006C1D9C" w:rsidRDefault="00B73595">
            <w:pPr>
              <w:jc w:val="right"/>
            </w:pPr>
            <w:r>
              <w:t>465,939,330.54</w:t>
            </w:r>
          </w:p>
        </w:tc>
        <w:tc>
          <w:tcPr>
            <w:tcW w:w="1141" w:type="pct"/>
            <w:tcBorders>
              <w:top w:val="outset" w:sz="6" w:space="0" w:color="auto"/>
              <w:left w:val="outset" w:sz="6" w:space="0" w:color="auto"/>
              <w:bottom w:val="outset" w:sz="6" w:space="0" w:color="auto"/>
              <w:right w:val="outset" w:sz="6" w:space="0" w:color="auto"/>
            </w:tcBorders>
            <w:vAlign w:val="center"/>
          </w:tcPr>
          <w:p w:rsidR="006C1D9C" w:rsidRDefault="00B73595">
            <w:pPr>
              <w:jc w:val="right"/>
            </w:pPr>
            <w:r>
              <w:t>432,171,697.48</w:t>
            </w:r>
          </w:p>
        </w:tc>
      </w:tr>
      <w:tr w:rsidR="006C1D9C" w:rsidTr="0053580F">
        <w:tc>
          <w:tcPr>
            <w:tcW w:w="2732"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其中：应付利息</w:t>
            </w:r>
          </w:p>
        </w:tc>
        <w:tc>
          <w:tcPr>
            <w:tcW w:w="1127" w:type="pct"/>
            <w:tcBorders>
              <w:top w:val="outset" w:sz="6" w:space="0" w:color="auto"/>
              <w:left w:val="outset" w:sz="6" w:space="0" w:color="auto"/>
              <w:bottom w:val="outset" w:sz="6" w:space="0" w:color="auto"/>
              <w:right w:val="outset" w:sz="6" w:space="0" w:color="auto"/>
            </w:tcBorders>
          </w:tcPr>
          <w:p w:rsidR="006C1D9C" w:rsidRDefault="006C1D9C">
            <w:pPr>
              <w:jc w:val="right"/>
            </w:pPr>
          </w:p>
        </w:tc>
        <w:tc>
          <w:tcPr>
            <w:tcW w:w="1141" w:type="pct"/>
            <w:tcBorders>
              <w:top w:val="outset" w:sz="6" w:space="0" w:color="auto"/>
              <w:left w:val="outset" w:sz="6" w:space="0" w:color="auto"/>
              <w:bottom w:val="outset" w:sz="6" w:space="0" w:color="auto"/>
              <w:right w:val="outset" w:sz="6" w:space="0" w:color="auto"/>
            </w:tcBorders>
          </w:tcPr>
          <w:p w:rsidR="006C1D9C" w:rsidRDefault="006C1D9C">
            <w:pPr>
              <w:jc w:val="right"/>
            </w:pPr>
          </w:p>
        </w:tc>
      </w:tr>
      <w:tr w:rsidR="006C1D9C" w:rsidTr="0053580F">
        <w:tc>
          <w:tcPr>
            <w:tcW w:w="2732"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400" w:firstLine="840"/>
            </w:pPr>
            <w:r>
              <w:rPr>
                <w:rFonts w:hint="eastAsia"/>
              </w:rPr>
              <w:t>应付股利</w:t>
            </w:r>
          </w:p>
        </w:tc>
        <w:tc>
          <w:tcPr>
            <w:tcW w:w="1127" w:type="pct"/>
            <w:tcBorders>
              <w:top w:val="outset" w:sz="6" w:space="0" w:color="auto"/>
              <w:left w:val="outset" w:sz="6" w:space="0" w:color="auto"/>
              <w:bottom w:val="outset" w:sz="6" w:space="0" w:color="auto"/>
              <w:right w:val="outset" w:sz="6" w:space="0" w:color="auto"/>
            </w:tcBorders>
          </w:tcPr>
          <w:p w:rsidR="006C1D9C" w:rsidRDefault="006C1D9C">
            <w:pPr>
              <w:jc w:val="right"/>
            </w:pPr>
          </w:p>
        </w:tc>
        <w:tc>
          <w:tcPr>
            <w:tcW w:w="1141" w:type="pct"/>
            <w:tcBorders>
              <w:top w:val="outset" w:sz="6" w:space="0" w:color="auto"/>
              <w:left w:val="outset" w:sz="6" w:space="0" w:color="auto"/>
              <w:bottom w:val="outset" w:sz="6" w:space="0" w:color="auto"/>
              <w:right w:val="outset" w:sz="6" w:space="0" w:color="auto"/>
            </w:tcBorders>
          </w:tcPr>
          <w:p w:rsidR="006C1D9C" w:rsidRDefault="006C1D9C">
            <w:pPr>
              <w:jc w:val="right"/>
            </w:pPr>
          </w:p>
        </w:tc>
      </w:tr>
      <w:tr w:rsidR="006C1D9C" w:rsidTr="0053580F">
        <w:tc>
          <w:tcPr>
            <w:tcW w:w="2732"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持有待售负债</w:t>
            </w:r>
          </w:p>
        </w:tc>
        <w:tc>
          <w:tcPr>
            <w:tcW w:w="1127" w:type="pct"/>
            <w:tcBorders>
              <w:top w:val="outset" w:sz="6" w:space="0" w:color="auto"/>
              <w:left w:val="outset" w:sz="6" w:space="0" w:color="auto"/>
              <w:bottom w:val="outset" w:sz="6" w:space="0" w:color="auto"/>
              <w:right w:val="outset" w:sz="6" w:space="0" w:color="auto"/>
            </w:tcBorders>
          </w:tcPr>
          <w:p w:rsidR="006C1D9C" w:rsidRDefault="006C1D9C">
            <w:pPr>
              <w:jc w:val="right"/>
            </w:pPr>
          </w:p>
        </w:tc>
        <w:tc>
          <w:tcPr>
            <w:tcW w:w="1141" w:type="pct"/>
            <w:tcBorders>
              <w:top w:val="outset" w:sz="6" w:space="0" w:color="auto"/>
              <w:left w:val="outset" w:sz="6" w:space="0" w:color="auto"/>
              <w:bottom w:val="outset" w:sz="6" w:space="0" w:color="auto"/>
              <w:right w:val="outset" w:sz="6" w:space="0" w:color="auto"/>
            </w:tcBorders>
          </w:tcPr>
          <w:p w:rsidR="006C1D9C" w:rsidRDefault="006C1D9C">
            <w:pPr>
              <w:jc w:val="right"/>
            </w:pPr>
          </w:p>
        </w:tc>
      </w:tr>
      <w:tr w:rsidR="006C1D9C" w:rsidTr="0053580F">
        <w:tc>
          <w:tcPr>
            <w:tcW w:w="2732"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一年内到期的非流动负债</w:t>
            </w:r>
          </w:p>
        </w:tc>
        <w:tc>
          <w:tcPr>
            <w:tcW w:w="1127" w:type="pct"/>
            <w:tcBorders>
              <w:top w:val="outset" w:sz="6" w:space="0" w:color="auto"/>
              <w:left w:val="outset" w:sz="6" w:space="0" w:color="auto"/>
              <w:bottom w:val="outset" w:sz="6" w:space="0" w:color="auto"/>
              <w:right w:val="outset" w:sz="6" w:space="0" w:color="auto"/>
            </w:tcBorders>
            <w:vAlign w:val="center"/>
          </w:tcPr>
          <w:p w:rsidR="006C1D9C" w:rsidRDefault="00B73595">
            <w:pPr>
              <w:jc w:val="right"/>
            </w:pPr>
            <w:r>
              <w:t>169,000,000.00</w:t>
            </w:r>
          </w:p>
        </w:tc>
        <w:tc>
          <w:tcPr>
            <w:tcW w:w="1141" w:type="pct"/>
            <w:tcBorders>
              <w:top w:val="outset" w:sz="6" w:space="0" w:color="auto"/>
              <w:left w:val="outset" w:sz="6" w:space="0" w:color="auto"/>
              <w:bottom w:val="outset" w:sz="6" w:space="0" w:color="auto"/>
              <w:right w:val="outset" w:sz="6" w:space="0" w:color="auto"/>
            </w:tcBorders>
            <w:vAlign w:val="center"/>
          </w:tcPr>
          <w:p w:rsidR="006C1D9C" w:rsidRDefault="00B73595">
            <w:pPr>
              <w:jc w:val="right"/>
            </w:pPr>
            <w:r>
              <w:t>37,800,000.00</w:t>
            </w:r>
          </w:p>
        </w:tc>
      </w:tr>
      <w:tr w:rsidR="006C1D9C" w:rsidTr="0053580F">
        <w:tc>
          <w:tcPr>
            <w:tcW w:w="2732"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其他流动负债</w:t>
            </w:r>
          </w:p>
        </w:tc>
        <w:tc>
          <w:tcPr>
            <w:tcW w:w="1127" w:type="pct"/>
            <w:tcBorders>
              <w:top w:val="outset" w:sz="6" w:space="0" w:color="auto"/>
              <w:left w:val="outset" w:sz="6" w:space="0" w:color="auto"/>
              <w:bottom w:val="outset" w:sz="6" w:space="0" w:color="auto"/>
              <w:right w:val="outset" w:sz="6" w:space="0" w:color="auto"/>
            </w:tcBorders>
            <w:vAlign w:val="center"/>
          </w:tcPr>
          <w:p w:rsidR="006C1D9C" w:rsidRDefault="00B73595">
            <w:pPr>
              <w:jc w:val="right"/>
            </w:pPr>
            <w:r>
              <w:t>80,301.79</w:t>
            </w:r>
          </w:p>
        </w:tc>
        <w:tc>
          <w:tcPr>
            <w:tcW w:w="1141" w:type="pct"/>
            <w:tcBorders>
              <w:top w:val="outset" w:sz="6" w:space="0" w:color="auto"/>
              <w:left w:val="outset" w:sz="6" w:space="0" w:color="auto"/>
              <w:bottom w:val="outset" w:sz="6" w:space="0" w:color="auto"/>
              <w:right w:val="outset" w:sz="6" w:space="0" w:color="auto"/>
            </w:tcBorders>
            <w:vAlign w:val="center"/>
          </w:tcPr>
          <w:p w:rsidR="006C1D9C" w:rsidRDefault="00B73595">
            <w:pPr>
              <w:jc w:val="right"/>
            </w:pPr>
            <w:r>
              <w:t>122,593.53</w:t>
            </w:r>
          </w:p>
        </w:tc>
      </w:tr>
      <w:tr w:rsidR="006C1D9C" w:rsidTr="0053580F">
        <w:tc>
          <w:tcPr>
            <w:tcW w:w="2732"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200" w:firstLine="420"/>
            </w:pPr>
            <w:r>
              <w:rPr>
                <w:rFonts w:hint="eastAsia"/>
              </w:rPr>
              <w:t>流动负债合计</w:t>
            </w:r>
          </w:p>
        </w:tc>
        <w:tc>
          <w:tcPr>
            <w:tcW w:w="1127" w:type="pct"/>
            <w:tcBorders>
              <w:top w:val="outset" w:sz="6" w:space="0" w:color="auto"/>
              <w:left w:val="outset" w:sz="6" w:space="0" w:color="auto"/>
              <w:bottom w:val="outset" w:sz="6" w:space="0" w:color="auto"/>
              <w:right w:val="outset" w:sz="6" w:space="0" w:color="auto"/>
            </w:tcBorders>
            <w:vAlign w:val="center"/>
          </w:tcPr>
          <w:p w:rsidR="006C1D9C" w:rsidRDefault="00B73595">
            <w:pPr>
              <w:jc w:val="right"/>
            </w:pPr>
            <w:r>
              <w:t>637,576,036.71</w:t>
            </w:r>
          </w:p>
        </w:tc>
        <w:tc>
          <w:tcPr>
            <w:tcW w:w="1141" w:type="pct"/>
            <w:tcBorders>
              <w:top w:val="outset" w:sz="6" w:space="0" w:color="auto"/>
              <w:left w:val="outset" w:sz="6" w:space="0" w:color="auto"/>
              <w:bottom w:val="outset" w:sz="6" w:space="0" w:color="auto"/>
              <w:right w:val="outset" w:sz="6" w:space="0" w:color="auto"/>
            </w:tcBorders>
            <w:vAlign w:val="center"/>
          </w:tcPr>
          <w:p w:rsidR="006C1D9C" w:rsidRDefault="00B73595">
            <w:pPr>
              <w:jc w:val="right"/>
            </w:pPr>
            <w:r>
              <w:t>475,570,727.45</w:t>
            </w:r>
          </w:p>
        </w:tc>
      </w:tr>
      <w:tr w:rsidR="006C1D9C">
        <w:sdt>
          <w:sdtPr>
            <w:tag w:val="_PLD_a428be34afaf4488a86efa84bc24b039"/>
            <w:id w:val="1777595794"/>
          </w:sdtPr>
          <w:sdtContent>
            <w:tc>
              <w:tcPr>
                <w:tcW w:w="5000" w:type="pct"/>
                <w:gridSpan w:val="3"/>
                <w:tcBorders>
                  <w:top w:val="outset" w:sz="6" w:space="0" w:color="auto"/>
                  <w:left w:val="outset" w:sz="6" w:space="0" w:color="auto"/>
                  <w:bottom w:val="outset" w:sz="6" w:space="0" w:color="auto"/>
                  <w:right w:val="outset" w:sz="6" w:space="0" w:color="auto"/>
                </w:tcBorders>
                <w:vAlign w:val="center"/>
              </w:tcPr>
              <w:p w:rsidR="006C1D9C" w:rsidRDefault="00B73595">
                <w:pPr>
                  <w:rPr>
                    <w:color w:val="008000"/>
                  </w:rPr>
                </w:pPr>
                <w:r>
                  <w:rPr>
                    <w:rFonts w:hint="eastAsia"/>
                    <w:b/>
                    <w:bCs/>
                  </w:rPr>
                  <w:t>非流动负债：</w:t>
                </w:r>
              </w:p>
            </w:tc>
          </w:sdtContent>
        </w:sdt>
      </w:tr>
      <w:tr w:rsidR="006C1D9C" w:rsidTr="0053580F">
        <w:tc>
          <w:tcPr>
            <w:tcW w:w="2732"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长期借款</w:t>
            </w:r>
          </w:p>
        </w:tc>
        <w:tc>
          <w:tcPr>
            <w:tcW w:w="1127" w:type="pct"/>
            <w:tcBorders>
              <w:top w:val="outset" w:sz="6" w:space="0" w:color="auto"/>
              <w:left w:val="outset" w:sz="6" w:space="0" w:color="auto"/>
              <w:bottom w:val="outset" w:sz="6" w:space="0" w:color="auto"/>
              <w:right w:val="outset" w:sz="6" w:space="0" w:color="auto"/>
            </w:tcBorders>
            <w:vAlign w:val="center"/>
          </w:tcPr>
          <w:p w:rsidR="006C1D9C" w:rsidRDefault="00B73595">
            <w:pPr>
              <w:jc w:val="right"/>
            </w:pPr>
            <w:r>
              <w:t>399,090,000.00</w:t>
            </w:r>
          </w:p>
        </w:tc>
        <w:tc>
          <w:tcPr>
            <w:tcW w:w="1141" w:type="pct"/>
            <w:tcBorders>
              <w:top w:val="outset" w:sz="6" w:space="0" w:color="auto"/>
              <w:left w:val="outset" w:sz="6" w:space="0" w:color="auto"/>
              <w:bottom w:val="outset" w:sz="6" w:space="0" w:color="auto"/>
              <w:right w:val="outset" w:sz="6" w:space="0" w:color="auto"/>
            </w:tcBorders>
            <w:vAlign w:val="center"/>
          </w:tcPr>
          <w:p w:rsidR="006C1D9C" w:rsidRDefault="00B73595">
            <w:pPr>
              <w:jc w:val="right"/>
            </w:pPr>
            <w:r>
              <w:t>508,778,997.33</w:t>
            </w:r>
          </w:p>
        </w:tc>
      </w:tr>
      <w:tr w:rsidR="006C1D9C" w:rsidTr="0053580F">
        <w:tc>
          <w:tcPr>
            <w:tcW w:w="2732"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应付债券</w:t>
            </w:r>
          </w:p>
        </w:tc>
        <w:tc>
          <w:tcPr>
            <w:tcW w:w="1127" w:type="pct"/>
            <w:tcBorders>
              <w:top w:val="outset" w:sz="6" w:space="0" w:color="auto"/>
              <w:left w:val="outset" w:sz="6" w:space="0" w:color="auto"/>
              <w:bottom w:val="outset" w:sz="6" w:space="0" w:color="auto"/>
              <w:right w:val="outset" w:sz="6" w:space="0" w:color="auto"/>
            </w:tcBorders>
          </w:tcPr>
          <w:p w:rsidR="006C1D9C" w:rsidRDefault="006C1D9C">
            <w:pPr>
              <w:jc w:val="right"/>
            </w:pPr>
          </w:p>
        </w:tc>
        <w:tc>
          <w:tcPr>
            <w:tcW w:w="1141" w:type="pct"/>
            <w:tcBorders>
              <w:top w:val="outset" w:sz="6" w:space="0" w:color="auto"/>
              <w:left w:val="outset" w:sz="6" w:space="0" w:color="auto"/>
              <w:bottom w:val="outset" w:sz="6" w:space="0" w:color="auto"/>
              <w:right w:val="outset" w:sz="6" w:space="0" w:color="auto"/>
            </w:tcBorders>
          </w:tcPr>
          <w:p w:rsidR="006C1D9C" w:rsidRDefault="006C1D9C">
            <w:pPr>
              <w:jc w:val="right"/>
            </w:pPr>
          </w:p>
        </w:tc>
      </w:tr>
      <w:tr w:rsidR="006C1D9C" w:rsidTr="0053580F">
        <w:tc>
          <w:tcPr>
            <w:tcW w:w="2732"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其中：优先股</w:t>
            </w:r>
          </w:p>
        </w:tc>
        <w:tc>
          <w:tcPr>
            <w:tcW w:w="1127" w:type="pct"/>
            <w:tcBorders>
              <w:top w:val="outset" w:sz="6" w:space="0" w:color="auto"/>
              <w:left w:val="outset" w:sz="6" w:space="0" w:color="auto"/>
              <w:bottom w:val="outset" w:sz="6" w:space="0" w:color="auto"/>
              <w:right w:val="outset" w:sz="6" w:space="0" w:color="auto"/>
            </w:tcBorders>
          </w:tcPr>
          <w:p w:rsidR="006C1D9C" w:rsidRDefault="006C1D9C">
            <w:pPr>
              <w:jc w:val="right"/>
            </w:pPr>
          </w:p>
        </w:tc>
        <w:tc>
          <w:tcPr>
            <w:tcW w:w="1141" w:type="pct"/>
            <w:tcBorders>
              <w:top w:val="outset" w:sz="6" w:space="0" w:color="auto"/>
              <w:left w:val="outset" w:sz="6" w:space="0" w:color="auto"/>
              <w:bottom w:val="outset" w:sz="6" w:space="0" w:color="auto"/>
              <w:right w:val="outset" w:sz="6" w:space="0" w:color="auto"/>
            </w:tcBorders>
          </w:tcPr>
          <w:p w:rsidR="006C1D9C" w:rsidRDefault="006C1D9C">
            <w:pPr>
              <w:jc w:val="right"/>
            </w:pPr>
          </w:p>
        </w:tc>
      </w:tr>
      <w:tr w:rsidR="006C1D9C" w:rsidTr="0053580F">
        <w:tc>
          <w:tcPr>
            <w:tcW w:w="2732"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永续债</w:t>
            </w:r>
          </w:p>
        </w:tc>
        <w:tc>
          <w:tcPr>
            <w:tcW w:w="1127" w:type="pct"/>
            <w:tcBorders>
              <w:top w:val="outset" w:sz="6" w:space="0" w:color="auto"/>
              <w:left w:val="outset" w:sz="6" w:space="0" w:color="auto"/>
              <w:bottom w:val="outset" w:sz="6" w:space="0" w:color="auto"/>
              <w:right w:val="outset" w:sz="6" w:space="0" w:color="auto"/>
            </w:tcBorders>
          </w:tcPr>
          <w:p w:rsidR="006C1D9C" w:rsidRDefault="006C1D9C">
            <w:pPr>
              <w:jc w:val="right"/>
            </w:pPr>
          </w:p>
        </w:tc>
        <w:tc>
          <w:tcPr>
            <w:tcW w:w="1141" w:type="pct"/>
            <w:tcBorders>
              <w:top w:val="outset" w:sz="6" w:space="0" w:color="auto"/>
              <w:left w:val="outset" w:sz="6" w:space="0" w:color="auto"/>
              <w:bottom w:val="outset" w:sz="6" w:space="0" w:color="auto"/>
              <w:right w:val="outset" w:sz="6" w:space="0" w:color="auto"/>
            </w:tcBorders>
          </w:tcPr>
          <w:p w:rsidR="006C1D9C" w:rsidRDefault="006C1D9C">
            <w:pPr>
              <w:jc w:val="right"/>
            </w:pPr>
          </w:p>
        </w:tc>
      </w:tr>
      <w:tr w:rsidR="006C1D9C" w:rsidTr="0053580F">
        <w:tc>
          <w:tcPr>
            <w:tcW w:w="2732"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租赁负债</w:t>
            </w:r>
          </w:p>
        </w:tc>
        <w:tc>
          <w:tcPr>
            <w:tcW w:w="1127" w:type="pct"/>
            <w:tcBorders>
              <w:top w:val="outset" w:sz="6" w:space="0" w:color="auto"/>
              <w:left w:val="outset" w:sz="6" w:space="0" w:color="auto"/>
              <w:bottom w:val="outset" w:sz="6" w:space="0" w:color="auto"/>
              <w:right w:val="outset" w:sz="6" w:space="0" w:color="auto"/>
            </w:tcBorders>
          </w:tcPr>
          <w:p w:rsidR="006C1D9C" w:rsidRDefault="006C1D9C">
            <w:pPr>
              <w:jc w:val="right"/>
            </w:pPr>
          </w:p>
        </w:tc>
        <w:tc>
          <w:tcPr>
            <w:tcW w:w="1141" w:type="pct"/>
            <w:tcBorders>
              <w:top w:val="outset" w:sz="6" w:space="0" w:color="auto"/>
              <w:left w:val="outset" w:sz="6" w:space="0" w:color="auto"/>
              <w:bottom w:val="outset" w:sz="6" w:space="0" w:color="auto"/>
              <w:right w:val="outset" w:sz="6" w:space="0" w:color="auto"/>
            </w:tcBorders>
          </w:tcPr>
          <w:p w:rsidR="006C1D9C" w:rsidRDefault="006C1D9C">
            <w:pPr>
              <w:jc w:val="right"/>
            </w:pPr>
          </w:p>
        </w:tc>
      </w:tr>
      <w:tr w:rsidR="006C1D9C" w:rsidTr="0053580F">
        <w:tc>
          <w:tcPr>
            <w:tcW w:w="2732"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长期应付款</w:t>
            </w:r>
          </w:p>
        </w:tc>
        <w:tc>
          <w:tcPr>
            <w:tcW w:w="1127" w:type="pct"/>
            <w:tcBorders>
              <w:top w:val="outset" w:sz="6" w:space="0" w:color="auto"/>
              <w:left w:val="outset" w:sz="6" w:space="0" w:color="auto"/>
              <w:bottom w:val="outset" w:sz="6" w:space="0" w:color="auto"/>
              <w:right w:val="outset" w:sz="6" w:space="0" w:color="auto"/>
            </w:tcBorders>
          </w:tcPr>
          <w:p w:rsidR="006C1D9C" w:rsidRDefault="006C1D9C">
            <w:pPr>
              <w:jc w:val="right"/>
            </w:pPr>
          </w:p>
        </w:tc>
        <w:tc>
          <w:tcPr>
            <w:tcW w:w="1141" w:type="pct"/>
            <w:tcBorders>
              <w:top w:val="outset" w:sz="6" w:space="0" w:color="auto"/>
              <w:left w:val="outset" w:sz="6" w:space="0" w:color="auto"/>
              <w:bottom w:val="outset" w:sz="6" w:space="0" w:color="auto"/>
              <w:right w:val="outset" w:sz="6" w:space="0" w:color="auto"/>
            </w:tcBorders>
          </w:tcPr>
          <w:p w:rsidR="006C1D9C" w:rsidRDefault="006C1D9C">
            <w:pPr>
              <w:jc w:val="right"/>
            </w:pPr>
          </w:p>
        </w:tc>
      </w:tr>
      <w:tr w:rsidR="006C1D9C" w:rsidTr="0053580F">
        <w:tc>
          <w:tcPr>
            <w:tcW w:w="2732"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长期应付职工薪酬</w:t>
            </w:r>
          </w:p>
        </w:tc>
        <w:tc>
          <w:tcPr>
            <w:tcW w:w="1127" w:type="pct"/>
            <w:tcBorders>
              <w:top w:val="outset" w:sz="6" w:space="0" w:color="auto"/>
              <w:left w:val="outset" w:sz="6" w:space="0" w:color="auto"/>
              <w:bottom w:val="outset" w:sz="6" w:space="0" w:color="auto"/>
              <w:right w:val="outset" w:sz="6" w:space="0" w:color="auto"/>
            </w:tcBorders>
            <w:vAlign w:val="center"/>
          </w:tcPr>
          <w:p w:rsidR="006C1D9C" w:rsidRDefault="00B73595">
            <w:pPr>
              <w:jc w:val="right"/>
            </w:pPr>
            <w:r>
              <w:t>66,342,841.23</w:t>
            </w:r>
          </w:p>
        </w:tc>
        <w:tc>
          <w:tcPr>
            <w:tcW w:w="1141" w:type="pct"/>
            <w:tcBorders>
              <w:top w:val="outset" w:sz="6" w:space="0" w:color="auto"/>
              <w:left w:val="outset" w:sz="6" w:space="0" w:color="auto"/>
              <w:bottom w:val="outset" w:sz="6" w:space="0" w:color="auto"/>
              <w:right w:val="outset" w:sz="6" w:space="0" w:color="auto"/>
            </w:tcBorders>
            <w:vAlign w:val="center"/>
          </w:tcPr>
          <w:p w:rsidR="006C1D9C" w:rsidRDefault="00B73595">
            <w:pPr>
              <w:jc w:val="right"/>
            </w:pPr>
            <w:r>
              <w:t>70,728,702.57</w:t>
            </w:r>
          </w:p>
        </w:tc>
      </w:tr>
      <w:tr w:rsidR="006C1D9C" w:rsidTr="0053580F">
        <w:tc>
          <w:tcPr>
            <w:tcW w:w="2732"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预计负债</w:t>
            </w:r>
          </w:p>
        </w:tc>
        <w:tc>
          <w:tcPr>
            <w:tcW w:w="1127" w:type="pct"/>
            <w:tcBorders>
              <w:top w:val="outset" w:sz="6" w:space="0" w:color="auto"/>
              <w:left w:val="outset" w:sz="6" w:space="0" w:color="auto"/>
              <w:bottom w:val="outset" w:sz="6" w:space="0" w:color="auto"/>
              <w:right w:val="outset" w:sz="6" w:space="0" w:color="auto"/>
            </w:tcBorders>
          </w:tcPr>
          <w:p w:rsidR="006C1D9C" w:rsidRDefault="006C1D9C">
            <w:pPr>
              <w:jc w:val="right"/>
            </w:pPr>
          </w:p>
        </w:tc>
        <w:tc>
          <w:tcPr>
            <w:tcW w:w="1141" w:type="pct"/>
            <w:tcBorders>
              <w:top w:val="outset" w:sz="6" w:space="0" w:color="auto"/>
              <w:left w:val="outset" w:sz="6" w:space="0" w:color="auto"/>
              <w:bottom w:val="outset" w:sz="6" w:space="0" w:color="auto"/>
              <w:right w:val="outset" w:sz="6" w:space="0" w:color="auto"/>
            </w:tcBorders>
          </w:tcPr>
          <w:p w:rsidR="006C1D9C" w:rsidRDefault="006C1D9C">
            <w:pPr>
              <w:jc w:val="right"/>
            </w:pPr>
          </w:p>
        </w:tc>
      </w:tr>
      <w:tr w:rsidR="006C1D9C" w:rsidTr="0053580F">
        <w:tc>
          <w:tcPr>
            <w:tcW w:w="2732"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递延收益</w:t>
            </w:r>
          </w:p>
        </w:tc>
        <w:tc>
          <w:tcPr>
            <w:tcW w:w="1127" w:type="pct"/>
            <w:tcBorders>
              <w:top w:val="outset" w:sz="6" w:space="0" w:color="auto"/>
              <w:left w:val="outset" w:sz="6" w:space="0" w:color="auto"/>
              <w:bottom w:val="outset" w:sz="6" w:space="0" w:color="auto"/>
              <w:right w:val="outset" w:sz="6" w:space="0" w:color="auto"/>
            </w:tcBorders>
            <w:vAlign w:val="center"/>
          </w:tcPr>
          <w:p w:rsidR="006C1D9C" w:rsidRDefault="00B73595">
            <w:pPr>
              <w:jc w:val="right"/>
            </w:pPr>
            <w:r>
              <w:t>61,980,918.44</w:t>
            </w:r>
          </w:p>
        </w:tc>
        <w:tc>
          <w:tcPr>
            <w:tcW w:w="1141" w:type="pct"/>
            <w:tcBorders>
              <w:top w:val="outset" w:sz="6" w:space="0" w:color="auto"/>
              <w:left w:val="outset" w:sz="6" w:space="0" w:color="auto"/>
              <w:bottom w:val="outset" w:sz="6" w:space="0" w:color="auto"/>
              <w:right w:val="outset" w:sz="6" w:space="0" w:color="auto"/>
            </w:tcBorders>
            <w:vAlign w:val="center"/>
          </w:tcPr>
          <w:p w:rsidR="006C1D9C" w:rsidRDefault="00B73595">
            <w:pPr>
              <w:jc w:val="right"/>
            </w:pPr>
            <w:r>
              <w:t>46,344,213.62</w:t>
            </w:r>
          </w:p>
        </w:tc>
      </w:tr>
      <w:tr w:rsidR="006C1D9C" w:rsidTr="0053580F">
        <w:tc>
          <w:tcPr>
            <w:tcW w:w="2732"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递延所得税负债</w:t>
            </w:r>
          </w:p>
        </w:tc>
        <w:tc>
          <w:tcPr>
            <w:tcW w:w="1127" w:type="pct"/>
            <w:tcBorders>
              <w:top w:val="outset" w:sz="6" w:space="0" w:color="auto"/>
              <w:left w:val="outset" w:sz="6" w:space="0" w:color="auto"/>
              <w:bottom w:val="outset" w:sz="6" w:space="0" w:color="auto"/>
              <w:right w:val="outset" w:sz="6" w:space="0" w:color="auto"/>
            </w:tcBorders>
          </w:tcPr>
          <w:p w:rsidR="006C1D9C" w:rsidRDefault="006C1D9C">
            <w:pPr>
              <w:jc w:val="right"/>
            </w:pPr>
          </w:p>
        </w:tc>
        <w:tc>
          <w:tcPr>
            <w:tcW w:w="1141" w:type="pct"/>
            <w:tcBorders>
              <w:top w:val="outset" w:sz="6" w:space="0" w:color="auto"/>
              <w:left w:val="outset" w:sz="6" w:space="0" w:color="auto"/>
              <w:bottom w:val="outset" w:sz="6" w:space="0" w:color="auto"/>
              <w:right w:val="outset" w:sz="6" w:space="0" w:color="auto"/>
            </w:tcBorders>
          </w:tcPr>
          <w:p w:rsidR="006C1D9C" w:rsidRDefault="006C1D9C">
            <w:pPr>
              <w:jc w:val="right"/>
            </w:pPr>
          </w:p>
        </w:tc>
      </w:tr>
      <w:tr w:rsidR="006C1D9C" w:rsidTr="0053580F">
        <w:tc>
          <w:tcPr>
            <w:tcW w:w="2732"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其他非流动负债</w:t>
            </w:r>
          </w:p>
        </w:tc>
        <w:tc>
          <w:tcPr>
            <w:tcW w:w="1127" w:type="pct"/>
            <w:tcBorders>
              <w:top w:val="outset" w:sz="6" w:space="0" w:color="auto"/>
              <w:left w:val="outset" w:sz="6" w:space="0" w:color="auto"/>
              <w:bottom w:val="outset" w:sz="6" w:space="0" w:color="auto"/>
              <w:right w:val="outset" w:sz="6" w:space="0" w:color="auto"/>
            </w:tcBorders>
          </w:tcPr>
          <w:p w:rsidR="006C1D9C" w:rsidRDefault="006C1D9C">
            <w:pPr>
              <w:jc w:val="right"/>
            </w:pPr>
          </w:p>
        </w:tc>
        <w:tc>
          <w:tcPr>
            <w:tcW w:w="1141" w:type="pct"/>
            <w:tcBorders>
              <w:top w:val="outset" w:sz="6" w:space="0" w:color="auto"/>
              <w:left w:val="outset" w:sz="6" w:space="0" w:color="auto"/>
              <w:bottom w:val="outset" w:sz="6" w:space="0" w:color="auto"/>
              <w:right w:val="outset" w:sz="6" w:space="0" w:color="auto"/>
            </w:tcBorders>
          </w:tcPr>
          <w:p w:rsidR="006C1D9C" w:rsidRDefault="006C1D9C">
            <w:pPr>
              <w:jc w:val="right"/>
            </w:pPr>
          </w:p>
        </w:tc>
      </w:tr>
      <w:tr w:rsidR="006C1D9C" w:rsidTr="0053580F">
        <w:tc>
          <w:tcPr>
            <w:tcW w:w="2732"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200" w:firstLine="420"/>
            </w:pPr>
            <w:r>
              <w:rPr>
                <w:rFonts w:hint="eastAsia"/>
              </w:rPr>
              <w:t>非流动负债合计</w:t>
            </w:r>
          </w:p>
        </w:tc>
        <w:tc>
          <w:tcPr>
            <w:tcW w:w="1127" w:type="pct"/>
            <w:tcBorders>
              <w:top w:val="outset" w:sz="6" w:space="0" w:color="auto"/>
              <w:left w:val="outset" w:sz="6" w:space="0" w:color="auto"/>
              <w:bottom w:val="outset" w:sz="6" w:space="0" w:color="auto"/>
              <w:right w:val="outset" w:sz="6" w:space="0" w:color="auto"/>
            </w:tcBorders>
            <w:vAlign w:val="center"/>
          </w:tcPr>
          <w:p w:rsidR="006C1D9C" w:rsidRDefault="00B73595">
            <w:pPr>
              <w:jc w:val="right"/>
            </w:pPr>
            <w:r>
              <w:t>527,413,759.67</w:t>
            </w:r>
          </w:p>
        </w:tc>
        <w:tc>
          <w:tcPr>
            <w:tcW w:w="1141" w:type="pct"/>
            <w:tcBorders>
              <w:top w:val="outset" w:sz="6" w:space="0" w:color="auto"/>
              <w:left w:val="outset" w:sz="6" w:space="0" w:color="auto"/>
              <w:bottom w:val="outset" w:sz="6" w:space="0" w:color="auto"/>
              <w:right w:val="outset" w:sz="6" w:space="0" w:color="auto"/>
            </w:tcBorders>
            <w:vAlign w:val="center"/>
          </w:tcPr>
          <w:p w:rsidR="006C1D9C" w:rsidRDefault="00B73595">
            <w:pPr>
              <w:jc w:val="right"/>
            </w:pPr>
            <w:r>
              <w:t>625,851,913.52</w:t>
            </w:r>
          </w:p>
        </w:tc>
      </w:tr>
      <w:tr w:rsidR="006C1D9C" w:rsidTr="0053580F">
        <w:tc>
          <w:tcPr>
            <w:tcW w:w="2732"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300" w:firstLine="630"/>
            </w:pPr>
            <w:r>
              <w:rPr>
                <w:rFonts w:hint="eastAsia"/>
              </w:rPr>
              <w:t>负债合计</w:t>
            </w:r>
          </w:p>
        </w:tc>
        <w:tc>
          <w:tcPr>
            <w:tcW w:w="1127" w:type="pct"/>
            <w:tcBorders>
              <w:top w:val="outset" w:sz="6" w:space="0" w:color="auto"/>
              <w:left w:val="outset" w:sz="6" w:space="0" w:color="auto"/>
              <w:bottom w:val="outset" w:sz="6" w:space="0" w:color="auto"/>
              <w:right w:val="outset" w:sz="6" w:space="0" w:color="auto"/>
            </w:tcBorders>
            <w:vAlign w:val="center"/>
          </w:tcPr>
          <w:p w:rsidR="006C1D9C" w:rsidRDefault="00B73595">
            <w:pPr>
              <w:jc w:val="right"/>
            </w:pPr>
            <w:r>
              <w:t>1,164,989,796.38</w:t>
            </w:r>
          </w:p>
        </w:tc>
        <w:tc>
          <w:tcPr>
            <w:tcW w:w="1141" w:type="pct"/>
            <w:tcBorders>
              <w:top w:val="outset" w:sz="6" w:space="0" w:color="auto"/>
              <w:left w:val="outset" w:sz="6" w:space="0" w:color="auto"/>
              <w:bottom w:val="outset" w:sz="6" w:space="0" w:color="auto"/>
              <w:right w:val="outset" w:sz="6" w:space="0" w:color="auto"/>
            </w:tcBorders>
            <w:vAlign w:val="center"/>
          </w:tcPr>
          <w:p w:rsidR="006C1D9C" w:rsidRDefault="00B73595">
            <w:pPr>
              <w:jc w:val="right"/>
            </w:pPr>
            <w:r>
              <w:t>1,101,422,640.97</w:t>
            </w:r>
          </w:p>
        </w:tc>
      </w:tr>
      <w:tr w:rsidR="006C1D9C">
        <w:sdt>
          <w:sdtPr>
            <w:tag w:val="_PLD_9e7fd56274cf427087b15168f6885419"/>
            <w:id w:val="1464617227"/>
          </w:sdtPr>
          <w:sdtContent>
            <w:tc>
              <w:tcPr>
                <w:tcW w:w="5000" w:type="pct"/>
                <w:gridSpan w:val="3"/>
                <w:tcBorders>
                  <w:top w:val="outset" w:sz="6" w:space="0" w:color="auto"/>
                  <w:left w:val="outset" w:sz="6" w:space="0" w:color="auto"/>
                  <w:bottom w:val="outset" w:sz="6" w:space="0" w:color="auto"/>
                  <w:right w:val="outset" w:sz="6" w:space="0" w:color="auto"/>
                </w:tcBorders>
                <w:vAlign w:val="center"/>
              </w:tcPr>
              <w:p w:rsidR="006C1D9C" w:rsidRDefault="00B73595">
                <w:pPr>
                  <w:rPr>
                    <w:color w:val="008000"/>
                  </w:rPr>
                </w:pPr>
                <w:r>
                  <w:rPr>
                    <w:rFonts w:hint="eastAsia"/>
                    <w:b/>
                    <w:bCs/>
                  </w:rPr>
                  <w:t>所有者权益（或股东权益）：</w:t>
                </w:r>
              </w:p>
            </w:tc>
          </w:sdtContent>
        </w:sdt>
      </w:tr>
      <w:tr w:rsidR="006C1D9C" w:rsidTr="0053580F">
        <w:tc>
          <w:tcPr>
            <w:tcW w:w="2732"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实收资本（或股本）</w:t>
            </w:r>
          </w:p>
        </w:tc>
        <w:tc>
          <w:tcPr>
            <w:tcW w:w="1127" w:type="pct"/>
            <w:tcBorders>
              <w:top w:val="outset" w:sz="6" w:space="0" w:color="auto"/>
              <w:left w:val="outset" w:sz="6" w:space="0" w:color="auto"/>
              <w:bottom w:val="outset" w:sz="6" w:space="0" w:color="auto"/>
              <w:right w:val="outset" w:sz="6" w:space="0" w:color="auto"/>
            </w:tcBorders>
            <w:vAlign w:val="center"/>
          </w:tcPr>
          <w:p w:rsidR="006C1D9C" w:rsidRDefault="00B73595">
            <w:pPr>
              <w:jc w:val="right"/>
            </w:pPr>
            <w:r>
              <w:t>1,186,866,283.00</w:t>
            </w:r>
          </w:p>
        </w:tc>
        <w:tc>
          <w:tcPr>
            <w:tcW w:w="1141" w:type="pct"/>
            <w:tcBorders>
              <w:top w:val="outset" w:sz="6" w:space="0" w:color="auto"/>
              <w:left w:val="outset" w:sz="6" w:space="0" w:color="auto"/>
              <w:bottom w:val="outset" w:sz="6" w:space="0" w:color="auto"/>
              <w:right w:val="outset" w:sz="6" w:space="0" w:color="auto"/>
            </w:tcBorders>
            <w:vAlign w:val="center"/>
          </w:tcPr>
          <w:p w:rsidR="006C1D9C" w:rsidRDefault="00B73595">
            <w:pPr>
              <w:jc w:val="right"/>
            </w:pPr>
            <w:r>
              <w:t>1,186,866,283.00</w:t>
            </w:r>
          </w:p>
        </w:tc>
      </w:tr>
      <w:tr w:rsidR="006C1D9C" w:rsidTr="0053580F">
        <w:tc>
          <w:tcPr>
            <w:tcW w:w="2732"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其他权益工具</w:t>
            </w:r>
          </w:p>
        </w:tc>
        <w:tc>
          <w:tcPr>
            <w:tcW w:w="1127" w:type="pct"/>
            <w:tcBorders>
              <w:top w:val="outset" w:sz="6" w:space="0" w:color="auto"/>
              <w:left w:val="outset" w:sz="6" w:space="0" w:color="auto"/>
              <w:bottom w:val="outset" w:sz="6" w:space="0" w:color="auto"/>
              <w:right w:val="outset" w:sz="6" w:space="0" w:color="auto"/>
            </w:tcBorders>
          </w:tcPr>
          <w:p w:rsidR="006C1D9C" w:rsidRDefault="006C1D9C">
            <w:pPr>
              <w:jc w:val="right"/>
            </w:pPr>
          </w:p>
        </w:tc>
        <w:tc>
          <w:tcPr>
            <w:tcW w:w="1141" w:type="pct"/>
            <w:tcBorders>
              <w:top w:val="outset" w:sz="6" w:space="0" w:color="auto"/>
              <w:left w:val="outset" w:sz="6" w:space="0" w:color="auto"/>
              <w:bottom w:val="outset" w:sz="6" w:space="0" w:color="auto"/>
              <w:right w:val="outset" w:sz="6" w:space="0" w:color="auto"/>
            </w:tcBorders>
          </w:tcPr>
          <w:p w:rsidR="006C1D9C" w:rsidRDefault="006C1D9C">
            <w:pPr>
              <w:jc w:val="right"/>
            </w:pPr>
          </w:p>
        </w:tc>
      </w:tr>
      <w:tr w:rsidR="006C1D9C" w:rsidTr="0053580F">
        <w:tc>
          <w:tcPr>
            <w:tcW w:w="2732"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lastRenderedPageBreak/>
              <w:t>其中：优先股</w:t>
            </w:r>
          </w:p>
        </w:tc>
        <w:tc>
          <w:tcPr>
            <w:tcW w:w="1127" w:type="pct"/>
            <w:tcBorders>
              <w:top w:val="outset" w:sz="6" w:space="0" w:color="auto"/>
              <w:left w:val="outset" w:sz="6" w:space="0" w:color="auto"/>
              <w:bottom w:val="outset" w:sz="6" w:space="0" w:color="auto"/>
              <w:right w:val="outset" w:sz="6" w:space="0" w:color="auto"/>
            </w:tcBorders>
          </w:tcPr>
          <w:p w:rsidR="006C1D9C" w:rsidRDefault="006C1D9C">
            <w:pPr>
              <w:jc w:val="right"/>
            </w:pPr>
          </w:p>
        </w:tc>
        <w:tc>
          <w:tcPr>
            <w:tcW w:w="1141" w:type="pct"/>
            <w:tcBorders>
              <w:top w:val="outset" w:sz="6" w:space="0" w:color="auto"/>
              <w:left w:val="outset" w:sz="6" w:space="0" w:color="auto"/>
              <w:bottom w:val="outset" w:sz="6" w:space="0" w:color="auto"/>
              <w:right w:val="outset" w:sz="6" w:space="0" w:color="auto"/>
            </w:tcBorders>
          </w:tcPr>
          <w:p w:rsidR="006C1D9C" w:rsidRDefault="006C1D9C">
            <w:pPr>
              <w:jc w:val="right"/>
            </w:pPr>
          </w:p>
        </w:tc>
      </w:tr>
      <w:tr w:rsidR="006C1D9C" w:rsidTr="0053580F">
        <w:tc>
          <w:tcPr>
            <w:tcW w:w="2732"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永续债</w:t>
            </w:r>
          </w:p>
        </w:tc>
        <w:tc>
          <w:tcPr>
            <w:tcW w:w="1127" w:type="pct"/>
            <w:tcBorders>
              <w:top w:val="outset" w:sz="6" w:space="0" w:color="auto"/>
              <w:left w:val="outset" w:sz="6" w:space="0" w:color="auto"/>
              <w:bottom w:val="outset" w:sz="6" w:space="0" w:color="auto"/>
              <w:right w:val="outset" w:sz="6" w:space="0" w:color="auto"/>
            </w:tcBorders>
          </w:tcPr>
          <w:p w:rsidR="006C1D9C" w:rsidRDefault="006C1D9C">
            <w:pPr>
              <w:jc w:val="right"/>
            </w:pPr>
          </w:p>
        </w:tc>
        <w:tc>
          <w:tcPr>
            <w:tcW w:w="1141" w:type="pct"/>
            <w:tcBorders>
              <w:top w:val="outset" w:sz="6" w:space="0" w:color="auto"/>
              <w:left w:val="outset" w:sz="6" w:space="0" w:color="auto"/>
              <w:bottom w:val="outset" w:sz="6" w:space="0" w:color="auto"/>
              <w:right w:val="outset" w:sz="6" w:space="0" w:color="auto"/>
            </w:tcBorders>
          </w:tcPr>
          <w:p w:rsidR="006C1D9C" w:rsidRDefault="006C1D9C">
            <w:pPr>
              <w:jc w:val="right"/>
            </w:pPr>
          </w:p>
        </w:tc>
      </w:tr>
      <w:tr w:rsidR="006C1D9C" w:rsidTr="0053580F">
        <w:tc>
          <w:tcPr>
            <w:tcW w:w="2732"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资本公积</w:t>
            </w:r>
          </w:p>
        </w:tc>
        <w:tc>
          <w:tcPr>
            <w:tcW w:w="1127" w:type="pct"/>
            <w:tcBorders>
              <w:top w:val="outset" w:sz="6" w:space="0" w:color="auto"/>
              <w:left w:val="outset" w:sz="6" w:space="0" w:color="auto"/>
              <w:bottom w:val="outset" w:sz="6" w:space="0" w:color="auto"/>
              <w:right w:val="outset" w:sz="6" w:space="0" w:color="auto"/>
            </w:tcBorders>
            <w:vAlign w:val="center"/>
          </w:tcPr>
          <w:p w:rsidR="006C1D9C" w:rsidRDefault="00B73595">
            <w:pPr>
              <w:jc w:val="right"/>
            </w:pPr>
            <w:r>
              <w:t>3,162,078,625.57</w:t>
            </w:r>
          </w:p>
        </w:tc>
        <w:tc>
          <w:tcPr>
            <w:tcW w:w="1141" w:type="pct"/>
            <w:tcBorders>
              <w:top w:val="outset" w:sz="6" w:space="0" w:color="auto"/>
              <w:left w:val="outset" w:sz="6" w:space="0" w:color="auto"/>
              <w:bottom w:val="outset" w:sz="6" w:space="0" w:color="auto"/>
              <w:right w:val="outset" w:sz="6" w:space="0" w:color="auto"/>
            </w:tcBorders>
            <w:vAlign w:val="center"/>
          </w:tcPr>
          <w:p w:rsidR="006C1D9C" w:rsidRDefault="00B73595">
            <w:pPr>
              <w:jc w:val="right"/>
            </w:pPr>
            <w:r>
              <w:t>3,162,078,625.57</w:t>
            </w:r>
          </w:p>
        </w:tc>
      </w:tr>
      <w:tr w:rsidR="006C1D9C" w:rsidTr="0053580F">
        <w:tc>
          <w:tcPr>
            <w:tcW w:w="2732"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减：库存股</w:t>
            </w:r>
          </w:p>
        </w:tc>
        <w:tc>
          <w:tcPr>
            <w:tcW w:w="1127" w:type="pct"/>
            <w:tcBorders>
              <w:top w:val="outset" w:sz="6" w:space="0" w:color="auto"/>
              <w:left w:val="outset" w:sz="6" w:space="0" w:color="auto"/>
              <w:bottom w:val="outset" w:sz="6" w:space="0" w:color="auto"/>
              <w:right w:val="outset" w:sz="6" w:space="0" w:color="auto"/>
            </w:tcBorders>
          </w:tcPr>
          <w:p w:rsidR="006C1D9C" w:rsidRDefault="006C1D9C">
            <w:pPr>
              <w:jc w:val="right"/>
            </w:pPr>
          </w:p>
        </w:tc>
        <w:tc>
          <w:tcPr>
            <w:tcW w:w="1141" w:type="pct"/>
            <w:tcBorders>
              <w:top w:val="outset" w:sz="6" w:space="0" w:color="auto"/>
              <w:left w:val="outset" w:sz="6" w:space="0" w:color="auto"/>
              <w:bottom w:val="outset" w:sz="6" w:space="0" w:color="auto"/>
              <w:right w:val="outset" w:sz="6" w:space="0" w:color="auto"/>
            </w:tcBorders>
          </w:tcPr>
          <w:p w:rsidR="006C1D9C" w:rsidRDefault="006C1D9C">
            <w:pPr>
              <w:jc w:val="right"/>
            </w:pPr>
          </w:p>
        </w:tc>
      </w:tr>
      <w:tr w:rsidR="006C1D9C" w:rsidTr="0053580F">
        <w:tc>
          <w:tcPr>
            <w:tcW w:w="2732"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其他综合收益</w:t>
            </w:r>
          </w:p>
        </w:tc>
        <w:tc>
          <w:tcPr>
            <w:tcW w:w="1127" w:type="pct"/>
            <w:tcBorders>
              <w:top w:val="outset" w:sz="6" w:space="0" w:color="auto"/>
              <w:left w:val="outset" w:sz="6" w:space="0" w:color="auto"/>
              <w:bottom w:val="outset" w:sz="6" w:space="0" w:color="auto"/>
              <w:right w:val="outset" w:sz="6" w:space="0" w:color="auto"/>
            </w:tcBorders>
            <w:vAlign w:val="center"/>
          </w:tcPr>
          <w:p w:rsidR="006C1D9C" w:rsidRDefault="00B73595">
            <w:pPr>
              <w:jc w:val="right"/>
            </w:pPr>
            <w:r>
              <w:t>-5,906,024.25</w:t>
            </w:r>
          </w:p>
        </w:tc>
        <w:tc>
          <w:tcPr>
            <w:tcW w:w="1141" w:type="pct"/>
            <w:tcBorders>
              <w:top w:val="outset" w:sz="6" w:space="0" w:color="auto"/>
              <w:left w:val="outset" w:sz="6" w:space="0" w:color="auto"/>
              <w:bottom w:val="outset" w:sz="6" w:space="0" w:color="auto"/>
              <w:right w:val="outset" w:sz="6" w:space="0" w:color="auto"/>
            </w:tcBorders>
            <w:vAlign w:val="center"/>
          </w:tcPr>
          <w:p w:rsidR="006C1D9C" w:rsidRDefault="00B73595">
            <w:pPr>
              <w:jc w:val="right"/>
            </w:pPr>
            <w:r>
              <w:t>-5,906,024.25</w:t>
            </w:r>
          </w:p>
        </w:tc>
      </w:tr>
      <w:tr w:rsidR="006C1D9C" w:rsidTr="0053580F">
        <w:tc>
          <w:tcPr>
            <w:tcW w:w="2732"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专项储备</w:t>
            </w:r>
          </w:p>
        </w:tc>
        <w:tc>
          <w:tcPr>
            <w:tcW w:w="1127" w:type="pct"/>
            <w:tcBorders>
              <w:top w:val="outset" w:sz="6" w:space="0" w:color="auto"/>
              <w:left w:val="outset" w:sz="6" w:space="0" w:color="auto"/>
              <w:bottom w:val="outset" w:sz="6" w:space="0" w:color="auto"/>
              <w:right w:val="outset" w:sz="6" w:space="0" w:color="auto"/>
            </w:tcBorders>
            <w:vAlign w:val="center"/>
          </w:tcPr>
          <w:p w:rsidR="006C1D9C" w:rsidRDefault="00B73595">
            <w:pPr>
              <w:jc w:val="right"/>
            </w:pPr>
            <w:r>
              <w:t>131,419.15</w:t>
            </w:r>
          </w:p>
        </w:tc>
        <w:tc>
          <w:tcPr>
            <w:tcW w:w="1141" w:type="pct"/>
            <w:tcBorders>
              <w:top w:val="outset" w:sz="6" w:space="0" w:color="auto"/>
              <w:left w:val="outset" w:sz="6" w:space="0" w:color="auto"/>
              <w:bottom w:val="outset" w:sz="6" w:space="0" w:color="auto"/>
              <w:right w:val="outset" w:sz="6" w:space="0" w:color="auto"/>
            </w:tcBorders>
            <w:vAlign w:val="center"/>
          </w:tcPr>
          <w:p w:rsidR="006C1D9C" w:rsidRDefault="006C1D9C">
            <w:pPr>
              <w:jc w:val="right"/>
            </w:pPr>
          </w:p>
        </w:tc>
      </w:tr>
      <w:tr w:rsidR="006C1D9C" w:rsidTr="0053580F">
        <w:tc>
          <w:tcPr>
            <w:tcW w:w="2732"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盈余公积</w:t>
            </w:r>
          </w:p>
        </w:tc>
        <w:tc>
          <w:tcPr>
            <w:tcW w:w="1127" w:type="pct"/>
            <w:tcBorders>
              <w:top w:val="outset" w:sz="6" w:space="0" w:color="auto"/>
              <w:left w:val="outset" w:sz="6" w:space="0" w:color="auto"/>
              <w:bottom w:val="outset" w:sz="6" w:space="0" w:color="auto"/>
              <w:right w:val="outset" w:sz="6" w:space="0" w:color="auto"/>
            </w:tcBorders>
            <w:vAlign w:val="center"/>
          </w:tcPr>
          <w:p w:rsidR="006C1D9C" w:rsidRDefault="00B73595">
            <w:pPr>
              <w:jc w:val="right"/>
            </w:pPr>
            <w:r>
              <w:t>152,576,594.36</w:t>
            </w:r>
          </w:p>
        </w:tc>
        <w:tc>
          <w:tcPr>
            <w:tcW w:w="1141" w:type="pct"/>
            <w:tcBorders>
              <w:top w:val="outset" w:sz="6" w:space="0" w:color="auto"/>
              <w:left w:val="outset" w:sz="6" w:space="0" w:color="auto"/>
              <w:bottom w:val="outset" w:sz="6" w:space="0" w:color="auto"/>
              <w:right w:val="outset" w:sz="6" w:space="0" w:color="auto"/>
            </w:tcBorders>
            <w:vAlign w:val="center"/>
          </w:tcPr>
          <w:p w:rsidR="006C1D9C" w:rsidRDefault="00B73595">
            <w:pPr>
              <w:jc w:val="right"/>
            </w:pPr>
            <w:r>
              <w:t>152,576,594.36</w:t>
            </w:r>
          </w:p>
        </w:tc>
      </w:tr>
      <w:tr w:rsidR="006C1D9C" w:rsidTr="0053580F">
        <w:tc>
          <w:tcPr>
            <w:tcW w:w="2732"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100" w:firstLine="210"/>
            </w:pPr>
            <w:r>
              <w:rPr>
                <w:rFonts w:hint="eastAsia"/>
              </w:rPr>
              <w:t>未分配利润</w:t>
            </w:r>
          </w:p>
        </w:tc>
        <w:tc>
          <w:tcPr>
            <w:tcW w:w="1127" w:type="pct"/>
            <w:tcBorders>
              <w:top w:val="outset" w:sz="6" w:space="0" w:color="auto"/>
              <w:left w:val="outset" w:sz="6" w:space="0" w:color="auto"/>
              <w:bottom w:val="outset" w:sz="6" w:space="0" w:color="auto"/>
              <w:right w:val="outset" w:sz="6" w:space="0" w:color="auto"/>
            </w:tcBorders>
            <w:vAlign w:val="center"/>
          </w:tcPr>
          <w:p w:rsidR="006C1D9C" w:rsidRDefault="00B73595">
            <w:pPr>
              <w:jc w:val="right"/>
            </w:pPr>
            <w:r>
              <w:t>245,349,973.62</w:t>
            </w:r>
          </w:p>
        </w:tc>
        <w:tc>
          <w:tcPr>
            <w:tcW w:w="1141" w:type="pct"/>
            <w:tcBorders>
              <w:top w:val="outset" w:sz="6" w:space="0" w:color="auto"/>
              <w:left w:val="outset" w:sz="6" w:space="0" w:color="auto"/>
              <w:bottom w:val="outset" w:sz="6" w:space="0" w:color="auto"/>
              <w:right w:val="outset" w:sz="6" w:space="0" w:color="auto"/>
            </w:tcBorders>
            <w:vAlign w:val="center"/>
          </w:tcPr>
          <w:p w:rsidR="006C1D9C" w:rsidRDefault="00B73595">
            <w:pPr>
              <w:jc w:val="right"/>
            </w:pPr>
            <w:r>
              <w:t>230,229,904.62</w:t>
            </w:r>
          </w:p>
        </w:tc>
      </w:tr>
      <w:tr w:rsidR="006C1D9C" w:rsidTr="0053580F">
        <w:tc>
          <w:tcPr>
            <w:tcW w:w="2732"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200" w:firstLine="420"/>
            </w:pPr>
            <w:r>
              <w:rPr>
                <w:rFonts w:hint="eastAsia"/>
              </w:rPr>
              <w:t>所有者权益（或股东权益）合计</w:t>
            </w:r>
          </w:p>
        </w:tc>
        <w:tc>
          <w:tcPr>
            <w:tcW w:w="1127" w:type="pct"/>
            <w:tcBorders>
              <w:top w:val="outset" w:sz="6" w:space="0" w:color="auto"/>
              <w:left w:val="outset" w:sz="6" w:space="0" w:color="auto"/>
              <w:bottom w:val="outset" w:sz="6" w:space="0" w:color="auto"/>
              <w:right w:val="outset" w:sz="6" w:space="0" w:color="auto"/>
            </w:tcBorders>
            <w:vAlign w:val="center"/>
          </w:tcPr>
          <w:p w:rsidR="006C1D9C" w:rsidRDefault="00B73595">
            <w:pPr>
              <w:jc w:val="right"/>
            </w:pPr>
            <w:r>
              <w:t>4,741,096,871.45</w:t>
            </w:r>
          </w:p>
        </w:tc>
        <w:tc>
          <w:tcPr>
            <w:tcW w:w="1141" w:type="pct"/>
            <w:tcBorders>
              <w:top w:val="outset" w:sz="6" w:space="0" w:color="auto"/>
              <w:left w:val="outset" w:sz="6" w:space="0" w:color="auto"/>
              <w:bottom w:val="outset" w:sz="6" w:space="0" w:color="auto"/>
              <w:right w:val="outset" w:sz="6" w:space="0" w:color="auto"/>
            </w:tcBorders>
            <w:vAlign w:val="center"/>
          </w:tcPr>
          <w:p w:rsidR="006C1D9C" w:rsidRDefault="00B73595">
            <w:pPr>
              <w:jc w:val="right"/>
            </w:pPr>
            <w:r>
              <w:t>4,725,845,383.30</w:t>
            </w:r>
          </w:p>
        </w:tc>
      </w:tr>
      <w:tr w:rsidR="006C1D9C" w:rsidTr="0053580F">
        <w:tc>
          <w:tcPr>
            <w:tcW w:w="2732" w:type="pct"/>
            <w:tcBorders>
              <w:top w:val="outset" w:sz="6" w:space="0" w:color="auto"/>
              <w:left w:val="outset" w:sz="6" w:space="0" w:color="auto"/>
              <w:bottom w:val="outset" w:sz="6" w:space="0" w:color="auto"/>
              <w:right w:val="outset" w:sz="6" w:space="0" w:color="auto"/>
            </w:tcBorders>
            <w:vAlign w:val="center"/>
          </w:tcPr>
          <w:p w:rsidR="006C1D9C" w:rsidRDefault="00B73595">
            <w:pPr>
              <w:ind w:firstLineChars="300" w:firstLine="630"/>
            </w:pPr>
            <w:r>
              <w:rPr>
                <w:rFonts w:hint="eastAsia"/>
              </w:rPr>
              <w:t>负债和所有者权益（或股东权益）总计</w:t>
            </w:r>
          </w:p>
        </w:tc>
        <w:tc>
          <w:tcPr>
            <w:tcW w:w="1127" w:type="pct"/>
            <w:tcBorders>
              <w:top w:val="outset" w:sz="6" w:space="0" w:color="auto"/>
              <w:left w:val="outset" w:sz="6" w:space="0" w:color="auto"/>
              <w:bottom w:val="outset" w:sz="6" w:space="0" w:color="auto"/>
              <w:right w:val="outset" w:sz="6" w:space="0" w:color="auto"/>
            </w:tcBorders>
            <w:vAlign w:val="center"/>
          </w:tcPr>
          <w:p w:rsidR="006C1D9C" w:rsidRDefault="00B73595">
            <w:pPr>
              <w:jc w:val="right"/>
            </w:pPr>
            <w:r>
              <w:t>5,906,086,667.83</w:t>
            </w:r>
          </w:p>
        </w:tc>
        <w:tc>
          <w:tcPr>
            <w:tcW w:w="1141" w:type="pct"/>
            <w:tcBorders>
              <w:top w:val="outset" w:sz="6" w:space="0" w:color="auto"/>
              <w:left w:val="outset" w:sz="6" w:space="0" w:color="auto"/>
              <w:bottom w:val="outset" w:sz="6" w:space="0" w:color="auto"/>
              <w:right w:val="outset" w:sz="6" w:space="0" w:color="auto"/>
            </w:tcBorders>
            <w:vAlign w:val="center"/>
          </w:tcPr>
          <w:p w:rsidR="006C1D9C" w:rsidRDefault="00B73595">
            <w:pPr>
              <w:jc w:val="right"/>
            </w:pPr>
            <w:r>
              <w:t>5,827,268,024.27</w:t>
            </w:r>
          </w:p>
        </w:tc>
      </w:tr>
    </w:tbl>
    <w:bookmarkEnd w:id="30"/>
    <w:p w:rsidR="006C1D9C" w:rsidRDefault="00B73595">
      <w:pPr>
        <w:ind w:rightChars="-73" w:right="-153"/>
      </w:pPr>
      <w:r>
        <w:t>公司负责人</w:t>
      </w:r>
      <w:r>
        <w:rPr>
          <w:rFonts w:hint="eastAsia"/>
        </w:rPr>
        <w:t>：</w:t>
      </w:r>
      <w:sdt>
        <w:sdtPr>
          <w:rPr>
            <w:rFonts w:hint="eastAsia"/>
          </w:rPr>
          <w:alias w:val="公司负责人姓名"/>
          <w:tag w:val="_GBC_7d3743fbdcde482f9351a21fffbbf0f0"/>
          <w:id w:val="1898857096"/>
          <w:placeholder>
            <w:docPart w:val="GBC22222222222222222222222222222"/>
          </w:placeholder>
          <w:dataBinding w:prefixMappings="xmlns:clcid-mr='clcid-mr'" w:xpath="/*/clcid-mr:GongSiFuZeRenXingMing[not(@periodRef)]" w:storeItemID="{42DEBF9A-6816-48AE-BADD-E3125C474CD9}"/>
          <w:text/>
        </w:sdtPr>
        <w:sdtContent>
          <w:r>
            <w:rPr>
              <w:rFonts w:hint="eastAsia"/>
            </w:rPr>
            <w:t>屈宏</w:t>
          </w:r>
        </w:sdtContent>
      </w:sdt>
      <w:r>
        <w:rPr>
          <w:rFonts w:hint="eastAsia"/>
        </w:rPr>
        <w:t xml:space="preserve"> </w:t>
      </w:r>
      <w:r>
        <w:t>主管会计工作负责人</w:t>
      </w:r>
      <w:r>
        <w:rPr>
          <w:rFonts w:hint="eastAsia"/>
        </w:rPr>
        <w:t>：</w:t>
      </w:r>
      <w:sdt>
        <w:sdtPr>
          <w:rPr>
            <w:rFonts w:hint="eastAsia"/>
          </w:rPr>
          <w:alias w:val="主管会计工作负责人姓名"/>
          <w:tag w:val="_GBC_8970363a1e39485a85b613b58dc7d770"/>
          <w:id w:val="-1627925974"/>
          <w:placeholder>
            <w:docPart w:val="GBC22222222222222222222222222222"/>
          </w:placeholder>
          <w:dataBinding w:prefixMappings="xmlns:clcid-mr='clcid-mr'" w:xpath="/*/clcid-mr:ZhuGuanKuaiJiGongZuoFuZeRenXingMing[not(@periodRef)]" w:storeItemID="{42DEBF9A-6816-48AE-BADD-E3125C474CD9}"/>
          <w:text/>
        </w:sdtPr>
        <w:sdtContent>
          <w:r>
            <w:rPr>
              <w:rFonts w:hint="eastAsia"/>
            </w:rPr>
            <w:t>刘世斌</w:t>
          </w:r>
        </w:sdtContent>
      </w:sdt>
      <w:r>
        <w:rPr>
          <w:rFonts w:hint="eastAsia"/>
        </w:rPr>
        <w:t xml:space="preserve"> </w:t>
      </w:r>
      <w:r>
        <w:t>会计机构负责人</w:t>
      </w:r>
      <w:r>
        <w:rPr>
          <w:rFonts w:hint="eastAsia"/>
        </w:rPr>
        <w:t>：</w:t>
      </w:r>
      <w:sdt>
        <w:sdtPr>
          <w:rPr>
            <w:rFonts w:hint="eastAsia"/>
          </w:rPr>
          <w:alias w:val="会计机构负责人姓名"/>
          <w:tag w:val="_GBC_c26992f63b474d8da6de5a9f4b52fcb8"/>
          <w:id w:val="183412146"/>
          <w:placeholder>
            <w:docPart w:val="GBC22222222222222222222222222222"/>
          </w:placeholder>
          <w:dataBinding w:prefixMappings="xmlns:clcid-mr='clcid-mr'" w:xpath="/*/clcid-mr:KuaiJiJiGouFuZeRenXingMing[not(@periodRef)]" w:storeItemID="{42DEBF9A-6816-48AE-BADD-E3125C474CD9}"/>
          <w:text/>
        </w:sdtPr>
        <w:sdtContent>
          <w:r>
            <w:rPr>
              <w:rFonts w:hint="eastAsia"/>
            </w:rPr>
            <w:t>刘红伟</w:t>
          </w:r>
        </w:sdtContent>
      </w:sdt>
    </w:p>
    <w:p w:rsidR="006C1D9C" w:rsidRDefault="006C1D9C"/>
    <w:bookmarkEnd w:id="29"/>
    <w:p w:rsidR="006C1D9C" w:rsidRDefault="006C1D9C"/>
    <w:p w:rsidR="006C1D9C" w:rsidRDefault="00B73595">
      <w:pPr>
        <w:jc w:val="center"/>
        <w:outlineLvl w:val="2"/>
        <w:rPr>
          <w:b/>
          <w:bCs/>
        </w:rPr>
      </w:pPr>
      <w:bookmarkStart w:id="31" w:name="_Hlk97912354"/>
      <w:r>
        <w:rPr>
          <w:rFonts w:hint="eastAsia"/>
          <w:b/>
          <w:bCs/>
        </w:rPr>
        <w:t>母公司</w:t>
      </w:r>
      <w:r>
        <w:rPr>
          <w:b/>
          <w:bCs/>
        </w:rPr>
        <w:t>利润表</w:t>
      </w:r>
    </w:p>
    <w:p w:rsidR="006C1D9C" w:rsidRDefault="00B73595">
      <w:pPr>
        <w:jc w:val="center"/>
      </w:pPr>
      <w:r>
        <w:t>2024年</w:t>
      </w:r>
      <w:r>
        <w:rPr>
          <w:rFonts w:hint="eastAsia"/>
        </w:rPr>
        <w:t>1—</w:t>
      </w:r>
      <w:r>
        <w:t>9月</w:t>
      </w:r>
    </w:p>
    <w:p w:rsidR="006C1D9C" w:rsidRDefault="00B73595">
      <w:pPr>
        <w:rPr>
          <w:b/>
          <w:bCs/>
        </w:rPr>
      </w:pPr>
      <w:r>
        <w:rPr>
          <w:rFonts w:hint="eastAsia"/>
        </w:rPr>
        <w:t>编制单位：</w:t>
      </w:r>
      <w:sdt>
        <w:sdtPr>
          <w:rPr>
            <w:rFonts w:hint="eastAsia"/>
          </w:rPr>
          <w:alias w:val="公司法定中文名称"/>
          <w:tag w:val="_GBC_8cb76390aa38460fa4399d28df67690c"/>
          <w:id w:val="-68196243"/>
          <w:placeholder>
            <w:docPart w:val="GBC22222222222222222222222222222"/>
          </w:placeholder>
          <w:dataBinding w:prefixMappings="xmlns:clcid-cgi='clcid-cgi'" w:xpath="/*/clcid-cgi:GongSiFaDingZhongWenMingCheng[not(@periodRef)]" w:storeItemID="{42DEBF9A-6816-48AE-BADD-E3125C474CD9}"/>
          <w:text/>
        </w:sdtPr>
        <w:sdtContent>
          <w:r>
            <w:rPr>
              <w:rFonts w:hint="eastAsia"/>
            </w:rPr>
            <w:t>重庆港股份有限公司</w:t>
          </w:r>
        </w:sdtContent>
      </w:sdt>
    </w:p>
    <w:p w:rsidR="006C1D9C" w:rsidRDefault="00B73595">
      <w:pPr>
        <w:wordWrap w:val="0"/>
        <w:snapToGrid w:val="0"/>
        <w:spacing w:line="240" w:lineRule="atLeast"/>
        <w:jc w:val="right"/>
      </w:pPr>
      <w:r>
        <w:t>单位</w:t>
      </w:r>
      <w:r>
        <w:rPr>
          <w:rFonts w:hint="eastAsia"/>
        </w:rPr>
        <w:t>：</w:t>
      </w:r>
      <w:sdt>
        <w:sdtPr>
          <w:rPr>
            <w:rFonts w:hint="eastAsia"/>
          </w:rPr>
          <w:alias w:val="单位：母公司利润表"/>
          <w:tag w:val="_GBC_f4e8d7fba05344429a99d55a60c403b3"/>
          <w:id w:val="-205814729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r>
        <w:rPr>
          <w:rFonts w:hint="eastAsia"/>
        </w:rPr>
        <w:t>：</w:t>
      </w:r>
      <w:sdt>
        <w:sdtPr>
          <w:rPr>
            <w:rFonts w:hint="eastAsia"/>
          </w:rPr>
          <w:alias w:val="币种：母公司利润表"/>
          <w:tag w:val="_GBC_40e38d54e5f8498d980581a0205e44e4"/>
          <w:id w:val="106707874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r>
        <w:rPr>
          <w:rFonts w:hint="eastAsia"/>
        </w:rPr>
        <w:t xml:space="preserve">  审计类型：</w:t>
      </w:r>
      <w:sdt>
        <w:sdtPr>
          <w:rPr>
            <w:rFonts w:hint="eastAsia"/>
          </w:rPr>
          <w:alias w:val="审计类型_利润表"/>
          <w:tag w:val="_GBC_a8c8a9488d704146a59345ffbfe3358d"/>
          <w:id w:val="-1263150341"/>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098"/>
        <w:gridCol w:w="1844"/>
        <w:gridCol w:w="1881"/>
      </w:tblGrid>
      <w:tr w:rsidR="006C1D9C" w:rsidTr="003B1D5D">
        <w:trPr>
          <w:cantSplit/>
        </w:trPr>
        <w:tc>
          <w:tcPr>
            <w:tcW w:w="2889"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8faa11a423ea4d3da85c766cb426c9db"/>
              <w:id w:val="1090963102"/>
            </w:sdtPr>
            <w:sdtContent>
              <w:p w:rsidR="006C1D9C" w:rsidRDefault="00B73595">
                <w:pPr>
                  <w:ind w:left="40" w:hangingChars="19" w:hanging="40"/>
                  <w:jc w:val="center"/>
                  <w:rPr>
                    <w:b/>
                  </w:rPr>
                </w:pPr>
                <w:r>
                  <w:rPr>
                    <w:rFonts w:hint="eastAsia"/>
                    <w:b/>
                  </w:rPr>
                  <w:t>项目</w:t>
                </w:r>
              </w:p>
            </w:sdtContent>
          </w:sdt>
        </w:tc>
        <w:tc>
          <w:tcPr>
            <w:tcW w:w="1045"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235e50af3e5440db99b2d4732b8e0802"/>
              <w:id w:val="172236987"/>
            </w:sdtPr>
            <w:sdtContent>
              <w:p w:rsidR="006C1D9C" w:rsidRDefault="00B73595">
                <w:pPr>
                  <w:jc w:val="center"/>
                  <w:rPr>
                    <w:b/>
                  </w:rPr>
                </w:pPr>
                <w:r>
                  <w:rPr>
                    <w:b/>
                  </w:rPr>
                  <w:t>2024</w:t>
                </w:r>
                <w:r>
                  <w:rPr>
                    <w:rFonts w:hint="eastAsia"/>
                    <w:b/>
                  </w:rPr>
                  <w:t>年前三</w:t>
                </w:r>
                <w:r>
                  <w:rPr>
                    <w:b/>
                  </w:rPr>
                  <w:t>季度</w:t>
                </w:r>
              </w:p>
              <w:p w:rsidR="006C1D9C" w:rsidRDefault="00B73595">
                <w:pPr>
                  <w:jc w:val="center"/>
                  <w:rPr>
                    <w:b/>
                  </w:rPr>
                </w:pPr>
                <w:r>
                  <w:rPr>
                    <w:rFonts w:cs="宋体" w:hint="eastAsia"/>
                    <w:b/>
                    <w:bCs/>
                  </w:rPr>
                  <w:t>（1-9月）</w:t>
                </w:r>
              </w:p>
            </w:sdtContent>
          </w:sdt>
        </w:tc>
        <w:tc>
          <w:tcPr>
            <w:tcW w:w="1066"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d5d6f4b19cb0404f93fd2143b41b1d6c"/>
              <w:id w:val="-130178649"/>
            </w:sdtPr>
            <w:sdtContent>
              <w:p w:rsidR="006C1D9C" w:rsidRDefault="00B73595">
                <w:pPr>
                  <w:jc w:val="center"/>
                  <w:rPr>
                    <w:b/>
                  </w:rPr>
                </w:pPr>
                <w:r>
                  <w:rPr>
                    <w:b/>
                  </w:rPr>
                  <w:t>2023年</w:t>
                </w:r>
                <w:r>
                  <w:rPr>
                    <w:rFonts w:hint="eastAsia"/>
                    <w:b/>
                  </w:rPr>
                  <w:t>前三</w:t>
                </w:r>
                <w:r>
                  <w:rPr>
                    <w:b/>
                  </w:rPr>
                  <w:t>季度</w:t>
                </w:r>
              </w:p>
              <w:p w:rsidR="006C1D9C" w:rsidRDefault="00B73595">
                <w:pPr>
                  <w:jc w:val="center"/>
                  <w:rPr>
                    <w:b/>
                  </w:rPr>
                </w:pPr>
                <w:r>
                  <w:rPr>
                    <w:rFonts w:cs="宋体" w:hint="eastAsia"/>
                    <w:b/>
                    <w:bCs/>
                  </w:rPr>
                  <w:t>（1-9月）</w:t>
                </w:r>
              </w:p>
            </w:sdtContent>
          </w:sdt>
        </w:tc>
      </w:tr>
      <w:tr w:rsidR="006C1D9C" w:rsidTr="003B1D5D">
        <w:tc>
          <w:tcPr>
            <w:tcW w:w="2889" w:type="pct"/>
            <w:tcBorders>
              <w:top w:val="outset" w:sz="4" w:space="0" w:color="auto"/>
              <w:left w:val="outset" w:sz="4" w:space="0" w:color="auto"/>
              <w:bottom w:val="outset" w:sz="4" w:space="0" w:color="auto"/>
              <w:right w:val="outset" w:sz="4" w:space="0" w:color="auto"/>
            </w:tcBorders>
            <w:vAlign w:val="center"/>
          </w:tcPr>
          <w:p w:rsidR="006C1D9C" w:rsidRDefault="00B73595">
            <w:r>
              <w:rPr>
                <w:rFonts w:hint="eastAsia"/>
              </w:rPr>
              <w:t>一、营业收入</w:t>
            </w:r>
          </w:p>
        </w:tc>
        <w:tc>
          <w:tcPr>
            <w:tcW w:w="1045" w:type="pct"/>
            <w:tcBorders>
              <w:top w:val="outset" w:sz="4" w:space="0" w:color="auto"/>
              <w:left w:val="outset" w:sz="4" w:space="0" w:color="auto"/>
              <w:bottom w:val="outset" w:sz="4" w:space="0" w:color="auto"/>
              <w:right w:val="outset" w:sz="4" w:space="0" w:color="auto"/>
            </w:tcBorders>
          </w:tcPr>
          <w:p w:rsidR="006C1D9C" w:rsidRDefault="00B73595">
            <w:pPr>
              <w:jc w:val="right"/>
            </w:pPr>
            <w:r>
              <w:t>83,996,672.70</w:t>
            </w:r>
          </w:p>
        </w:tc>
        <w:tc>
          <w:tcPr>
            <w:tcW w:w="1066" w:type="pct"/>
            <w:tcBorders>
              <w:top w:val="outset" w:sz="4" w:space="0" w:color="auto"/>
              <w:left w:val="outset" w:sz="4" w:space="0" w:color="auto"/>
              <w:bottom w:val="outset" w:sz="4" w:space="0" w:color="auto"/>
              <w:right w:val="outset" w:sz="4" w:space="0" w:color="auto"/>
            </w:tcBorders>
            <w:vAlign w:val="center"/>
          </w:tcPr>
          <w:p w:rsidR="006C1D9C" w:rsidRDefault="00B73595">
            <w:pPr>
              <w:jc w:val="right"/>
            </w:pPr>
            <w:r>
              <w:t>88,714,339.07</w:t>
            </w:r>
          </w:p>
        </w:tc>
      </w:tr>
      <w:tr w:rsidR="006C1D9C" w:rsidTr="003B1D5D">
        <w:tc>
          <w:tcPr>
            <w:tcW w:w="2889" w:type="pct"/>
            <w:tcBorders>
              <w:top w:val="outset" w:sz="4" w:space="0" w:color="auto"/>
              <w:left w:val="outset" w:sz="4" w:space="0" w:color="auto"/>
              <w:bottom w:val="outset" w:sz="4" w:space="0" w:color="auto"/>
              <w:right w:val="outset" w:sz="4" w:space="0" w:color="auto"/>
            </w:tcBorders>
            <w:vAlign w:val="center"/>
          </w:tcPr>
          <w:p w:rsidR="006C1D9C" w:rsidRDefault="00B73595">
            <w:pPr>
              <w:ind w:firstLineChars="100" w:firstLine="210"/>
            </w:pPr>
            <w:r>
              <w:rPr>
                <w:rFonts w:hint="eastAsia"/>
              </w:rPr>
              <w:t>减：营业成本</w:t>
            </w:r>
          </w:p>
        </w:tc>
        <w:tc>
          <w:tcPr>
            <w:tcW w:w="1045" w:type="pct"/>
            <w:tcBorders>
              <w:top w:val="outset" w:sz="4" w:space="0" w:color="auto"/>
              <w:left w:val="outset" w:sz="4" w:space="0" w:color="auto"/>
              <w:bottom w:val="outset" w:sz="4" w:space="0" w:color="auto"/>
              <w:right w:val="outset" w:sz="4" w:space="0" w:color="auto"/>
            </w:tcBorders>
          </w:tcPr>
          <w:p w:rsidR="006C1D9C" w:rsidRDefault="00B73595">
            <w:pPr>
              <w:jc w:val="right"/>
            </w:pPr>
            <w:r>
              <w:t>65,033,289.46</w:t>
            </w:r>
          </w:p>
        </w:tc>
        <w:tc>
          <w:tcPr>
            <w:tcW w:w="1066" w:type="pct"/>
            <w:tcBorders>
              <w:top w:val="outset" w:sz="4" w:space="0" w:color="auto"/>
              <w:left w:val="outset" w:sz="4" w:space="0" w:color="auto"/>
              <w:bottom w:val="outset" w:sz="4" w:space="0" w:color="auto"/>
              <w:right w:val="outset" w:sz="4" w:space="0" w:color="auto"/>
            </w:tcBorders>
            <w:vAlign w:val="center"/>
          </w:tcPr>
          <w:p w:rsidR="006C1D9C" w:rsidRDefault="00B73595">
            <w:pPr>
              <w:jc w:val="right"/>
            </w:pPr>
            <w:r>
              <w:t>73,697,192.75</w:t>
            </w:r>
          </w:p>
        </w:tc>
      </w:tr>
      <w:tr w:rsidR="006C1D9C" w:rsidTr="003B1D5D">
        <w:tc>
          <w:tcPr>
            <w:tcW w:w="2889" w:type="pct"/>
            <w:tcBorders>
              <w:top w:val="outset" w:sz="4" w:space="0" w:color="auto"/>
              <w:left w:val="outset" w:sz="4" w:space="0" w:color="auto"/>
              <w:bottom w:val="outset" w:sz="4" w:space="0" w:color="auto"/>
              <w:right w:val="outset" w:sz="4" w:space="0" w:color="auto"/>
            </w:tcBorders>
            <w:vAlign w:val="center"/>
          </w:tcPr>
          <w:p w:rsidR="006C1D9C" w:rsidRDefault="00B73595">
            <w:pPr>
              <w:ind w:firstLineChars="300" w:firstLine="630"/>
            </w:pPr>
            <w:r>
              <w:rPr>
                <w:rFonts w:hint="eastAsia"/>
              </w:rPr>
              <w:t>税金及附加</w:t>
            </w:r>
          </w:p>
        </w:tc>
        <w:tc>
          <w:tcPr>
            <w:tcW w:w="1045" w:type="pct"/>
            <w:tcBorders>
              <w:top w:val="outset" w:sz="4" w:space="0" w:color="auto"/>
              <w:left w:val="outset" w:sz="4" w:space="0" w:color="auto"/>
              <w:bottom w:val="outset" w:sz="4" w:space="0" w:color="auto"/>
              <w:right w:val="outset" w:sz="4" w:space="0" w:color="auto"/>
            </w:tcBorders>
          </w:tcPr>
          <w:p w:rsidR="006C1D9C" w:rsidRDefault="00B73595">
            <w:pPr>
              <w:jc w:val="right"/>
            </w:pPr>
            <w:r>
              <w:t>328,005.78</w:t>
            </w:r>
          </w:p>
        </w:tc>
        <w:tc>
          <w:tcPr>
            <w:tcW w:w="1066" w:type="pct"/>
            <w:tcBorders>
              <w:top w:val="outset" w:sz="4" w:space="0" w:color="auto"/>
              <w:left w:val="outset" w:sz="4" w:space="0" w:color="auto"/>
              <w:bottom w:val="outset" w:sz="4" w:space="0" w:color="auto"/>
              <w:right w:val="outset" w:sz="4" w:space="0" w:color="auto"/>
            </w:tcBorders>
            <w:vAlign w:val="center"/>
          </w:tcPr>
          <w:p w:rsidR="006C1D9C" w:rsidRDefault="00B73595">
            <w:pPr>
              <w:jc w:val="right"/>
            </w:pPr>
            <w:r>
              <w:t>212,941.09</w:t>
            </w:r>
          </w:p>
        </w:tc>
      </w:tr>
      <w:tr w:rsidR="006C1D9C" w:rsidTr="003B1D5D">
        <w:tc>
          <w:tcPr>
            <w:tcW w:w="2889" w:type="pct"/>
            <w:tcBorders>
              <w:top w:val="outset" w:sz="4" w:space="0" w:color="auto"/>
              <w:left w:val="outset" w:sz="4" w:space="0" w:color="auto"/>
              <w:bottom w:val="outset" w:sz="4" w:space="0" w:color="auto"/>
              <w:right w:val="outset" w:sz="4" w:space="0" w:color="auto"/>
            </w:tcBorders>
            <w:vAlign w:val="center"/>
          </w:tcPr>
          <w:p w:rsidR="006C1D9C" w:rsidRDefault="00B73595">
            <w:pPr>
              <w:ind w:firstLineChars="300" w:firstLine="630"/>
            </w:pPr>
            <w:r>
              <w:rPr>
                <w:rFonts w:hint="eastAsia"/>
              </w:rPr>
              <w:t>销售费用</w:t>
            </w:r>
          </w:p>
        </w:tc>
        <w:tc>
          <w:tcPr>
            <w:tcW w:w="1045" w:type="pct"/>
            <w:tcBorders>
              <w:top w:val="outset" w:sz="4" w:space="0" w:color="auto"/>
              <w:left w:val="outset" w:sz="4" w:space="0" w:color="auto"/>
              <w:bottom w:val="outset" w:sz="4" w:space="0" w:color="auto"/>
              <w:right w:val="outset" w:sz="4" w:space="0" w:color="auto"/>
            </w:tcBorders>
          </w:tcPr>
          <w:p w:rsidR="006C1D9C" w:rsidRDefault="006C1D9C">
            <w:pPr>
              <w:jc w:val="right"/>
            </w:pPr>
          </w:p>
        </w:tc>
        <w:tc>
          <w:tcPr>
            <w:tcW w:w="1066" w:type="pct"/>
            <w:tcBorders>
              <w:top w:val="outset" w:sz="4" w:space="0" w:color="auto"/>
              <w:left w:val="outset" w:sz="4" w:space="0" w:color="auto"/>
              <w:bottom w:val="outset" w:sz="4" w:space="0" w:color="auto"/>
              <w:right w:val="outset" w:sz="4" w:space="0" w:color="auto"/>
            </w:tcBorders>
            <w:vAlign w:val="center"/>
          </w:tcPr>
          <w:p w:rsidR="006C1D9C" w:rsidRDefault="006C1D9C">
            <w:pPr>
              <w:jc w:val="right"/>
            </w:pPr>
          </w:p>
        </w:tc>
      </w:tr>
      <w:tr w:rsidR="006C1D9C" w:rsidTr="003B1D5D">
        <w:tc>
          <w:tcPr>
            <w:tcW w:w="2889" w:type="pct"/>
            <w:tcBorders>
              <w:top w:val="outset" w:sz="4" w:space="0" w:color="auto"/>
              <w:left w:val="outset" w:sz="4" w:space="0" w:color="auto"/>
              <w:bottom w:val="outset" w:sz="4" w:space="0" w:color="auto"/>
              <w:right w:val="outset" w:sz="4" w:space="0" w:color="auto"/>
            </w:tcBorders>
            <w:vAlign w:val="center"/>
          </w:tcPr>
          <w:p w:rsidR="006C1D9C" w:rsidRDefault="00B73595">
            <w:pPr>
              <w:ind w:firstLineChars="300" w:firstLine="630"/>
            </w:pPr>
            <w:r>
              <w:rPr>
                <w:rFonts w:hint="eastAsia"/>
              </w:rPr>
              <w:t>管理费用</w:t>
            </w:r>
          </w:p>
        </w:tc>
        <w:tc>
          <w:tcPr>
            <w:tcW w:w="1045" w:type="pct"/>
            <w:tcBorders>
              <w:top w:val="outset" w:sz="4" w:space="0" w:color="auto"/>
              <w:left w:val="outset" w:sz="4" w:space="0" w:color="auto"/>
              <w:bottom w:val="outset" w:sz="4" w:space="0" w:color="auto"/>
              <w:right w:val="outset" w:sz="4" w:space="0" w:color="auto"/>
            </w:tcBorders>
          </w:tcPr>
          <w:p w:rsidR="006C1D9C" w:rsidRDefault="00B73595">
            <w:pPr>
              <w:jc w:val="right"/>
            </w:pPr>
            <w:r>
              <w:t>39,622,771.77</w:t>
            </w:r>
          </w:p>
        </w:tc>
        <w:tc>
          <w:tcPr>
            <w:tcW w:w="1066" w:type="pct"/>
            <w:tcBorders>
              <w:top w:val="outset" w:sz="4" w:space="0" w:color="auto"/>
              <w:left w:val="outset" w:sz="4" w:space="0" w:color="auto"/>
              <w:bottom w:val="outset" w:sz="4" w:space="0" w:color="auto"/>
              <w:right w:val="outset" w:sz="4" w:space="0" w:color="auto"/>
            </w:tcBorders>
            <w:vAlign w:val="center"/>
          </w:tcPr>
          <w:p w:rsidR="006C1D9C" w:rsidRDefault="00B73595">
            <w:pPr>
              <w:jc w:val="right"/>
            </w:pPr>
            <w:r>
              <w:t>41,645,007.77</w:t>
            </w:r>
          </w:p>
        </w:tc>
      </w:tr>
      <w:tr w:rsidR="006C1D9C" w:rsidTr="003B1D5D">
        <w:tc>
          <w:tcPr>
            <w:tcW w:w="2889" w:type="pct"/>
            <w:tcBorders>
              <w:top w:val="outset" w:sz="4" w:space="0" w:color="auto"/>
              <w:left w:val="outset" w:sz="4" w:space="0" w:color="auto"/>
              <w:bottom w:val="outset" w:sz="4" w:space="0" w:color="auto"/>
              <w:right w:val="outset" w:sz="4" w:space="0" w:color="auto"/>
            </w:tcBorders>
            <w:vAlign w:val="center"/>
          </w:tcPr>
          <w:p w:rsidR="006C1D9C" w:rsidRDefault="00B73595">
            <w:pPr>
              <w:ind w:firstLineChars="300" w:firstLine="630"/>
            </w:pPr>
            <w:r>
              <w:rPr>
                <w:rFonts w:hint="eastAsia"/>
              </w:rPr>
              <w:t>研发费用</w:t>
            </w:r>
          </w:p>
        </w:tc>
        <w:tc>
          <w:tcPr>
            <w:tcW w:w="1045" w:type="pct"/>
            <w:tcBorders>
              <w:top w:val="outset" w:sz="4" w:space="0" w:color="auto"/>
              <w:left w:val="outset" w:sz="4" w:space="0" w:color="auto"/>
              <w:bottom w:val="outset" w:sz="4" w:space="0" w:color="auto"/>
              <w:right w:val="outset" w:sz="4" w:space="0" w:color="auto"/>
            </w:tcBorders>
          </w:tcPr>
          <w:p w:rsidR="006C1D9C" w:rsidRDefault="006C1D9C">
            <w:pPr>
              <w:jc w:val="right"/>
            </w:pPr>
          </w:p>
        </w:tc>
        <w:tc>
          <w:tcPr>
            <w:tcW w:w="1066" w:type="pct"/>
            <w:tcBorders>
              <w:top w:val="outset" w:sz="4" w:space="0" w:color="auto"/>
              <w:left w:val="outset" w:sz="4" w:space="0" w:color="auto"/>
              <w:bottom w:val="outset" w:sz="4" w:space="0" w:color="auto"/>
              <w:right w:val="outset" w:sz="4" w:space="0" w:color="auto"/>
            </w:tcBorders>
            <w:vAlign w:val="center"/>
          </w:tcPr>
          <w:p w:rsidR="006C1D9C" w:rsidRDefault="006C1D9C">
            <w:pPr>
              <w:jc w:val="right"/>
            </w:pPr>
          </w:p>
        </w:tc>
      </w:tr>
      <w:tr w:rsidR="006C1D9C" w:rsidTr="003B1D5D">
        <w:tc>
          <w:tcPr>
            <w:tcW w:w="2889" w:type="pct"/>
            <w:tcBorders>
              <w:top w:val="outset" w:sz="4" w:space="0" w:color="auto"/>
              <w:left w:val="outset" w:sz="4" w:space="0" w:color="auto"/>
              <w:bottom w:val="outset" w:sz="4" w:space="0" w:color="auto"/>
              <w:right w:val="outset" w:sz="4" w:space="0" w:color="auto"/>
            </w:tcBorders>
            <w:vAlign w:val="center"/>
          </w:tcPr>
          <w:p w:rsidR="006C1D9C" w:rsidRDefault="00B73595">
            <w:pPr>
              <w:ind w:firstLineChars="300" w:firstLine="630"/>
            </w:pPr>
            <w:r>
              <w:rPr>
                <w:rFonts w:hint="eastAsia"/>
              </w:rPr>
              <w:t>财务费用</w:t>
            </w:r>
          </w:p>
        </w:tc>
        <w:tc>
          <w:tcPr>
            <w:tcW w:w="1045" w:type="pct"/>
            <w:tcBorders>
              <w:top w:val="outset" w:sz="4" w:space="0" w:color="auto"/>
              <w:left w:val="outset" w:sz="4" w:space="0" w:color="auto"/>
              <w:bottom w:val="outset" w:sz="4" w:space="0" w:color="auto"/>
              <w:right w:val="outset" w:sz="4" w:space="0" w:color="auto"/>
            </w:tcBorders>
          </w:tcPr>
          <w:p w:rsidR="006C1D9C" w:rsidRDefault="00B73595">
            <w:pPr>
              <w:jc w:val="right"/>
            </w:pPr>
            <w:r>
              <w:t>9,179,527.67</w:t>
            </w:r>
          </w:p>
        </w:tc>
        <w:tc>
          <w:tcPr>
            <w:tcW w:w="1066" w:type="pct"/>
            <w:tcBorders>
              <w:top w:val="outset" w:sz="4" w:space="0" w:color="auto"/>
              <w:left w:val="outset" w:sz="4" w:space="0" w:color="auto"/>
              <w:bottom w:val="outset" w:sz="4" w:space="0" w:color="auto"/>
              <w:right w:val="outset" w:sz="4" w:space="0" w:color="auto"/>
            </w:tcBorders>
            <w:vAlign w:val="center"/>
          </w:tcPr>
          <w:p w:rsidR="006C1D9C" w:rsidRDefault="00B73595">
            <w:pPr>
              <w:jc w:val="right"/>
            </w:pPr>
            <w:r>
              <w:t>11,653,667.86</w:t>
            </w:r>
          </w:p>
        </w:tc>
      </w:tr>
      <w:tr w:rsidR="006C1D9C" w:rsidTr="003B1D5D">
        <w:tc>
          <w:tcPr>
            <w:tcW w:w="2889" w:type="pct"/>
            <w:tcBorders>
              <w:top w:val="outset" w:sz="4" w:space="0" w:color="auto"/>
              <w:left w:val="outset" w:sz="4" w:space="0" w:color="auto"/>
              <w:bottom w:val="outset" w:sz="4" w:space="0" w:color="auto"/>
              <w:right w:val="outset" w:sz="4" w:space="0" w:color="auto"/>
            </w:tcBorders>
            <w:vAlign w:val="center"/>
          </w:tcPr>
          <w:p w:rsidR="006C1D9C" w:rsidRDefault="00B73595">
            <w:pPr>
              <w:ind w:firstLineChars="300" w:firstLine="630"/>
            </w:pPr>
            <w:r>
              <w:rPr>
                <w:rFonts w:hint="eastAsia"/>
              </w:rPr>
              <w:t>其中：利息费用</w:t>
            </w:r>
          </w:p>
        </w:tc>
        <w:tc>
          <w:tcPr>
            <w:tcW w:w="1045" w:type="pct"/>
            <w:tcBorders>
              <w:top w:val="outset" w:sz="4" w:space="0" w:color="auto"/>
              <w:left w:val="outset" w:sz="4" w:space="0" w:color="auto"/>
              <w:bottom w:val="outset" w:sz="4" w:space="0" w:color="auto"/>
              <w:right w:val="outset" w:sz="4" w:space="0" w:color="auto"/>
            </w:tcBorders>
          </w:tcPr>
          <w:p w:rsidR="006C1D9C" w:rsidRDefault="00B73595">
            <w:pPr>
              <w:jc w:val="right"/>
            </w:pPr>
            <w:r>
              <w:t>15,340,291.59</w:t>
            </w:r>
          </w:p>
        </w:tc>
        <w:tc>
          <w:tcPr>
            <w:tcW w:w="1066" w:type="pct"/>
            <w:tcBorders>
              <w:top w:val="outset" w:sz="4" w:space="0" w:color="auto"/>
              <w:left w:val="outset" w:sz="4" w:space="0" w:color="auto"/>
              <w:bottom w:val="outset" w:sz="4" w:space="0" w:color="auto"/>
              <w:right w:val="outset" w:sz="4" w:space="0" w:color="auto"/>
            </w:tcBorders>
            <w:vAlign w:val="center"/>
          </w:tcPr>
          <w:p w:rsidR="006C1D9C" w:rsidRDefault="00B73595">
            <w:pPr>
              <w:jc w:val="right"/>
            </w:pPr>
            <w:r>
              <w:t>16,666,992.04</w:t>
            </w:r>
          </w:p>
        </w:tc>
      </w:tr>
      <w:tr w:rsidR="006C1D9C" w:rsidTr="003B1D5D">
        <w:tc>
          <w:tcPr>
            <w:tcW w:w="2889" w:type="pct"/>
            <w:tcBorders>
              <w:top w:val="outset" w:sz="4" w:space="0" w:color="auto"/>
              <w:left w:val="outset" w:sz="4" w:space="0" w:color="auto"/>
              <w:bottom w:val="outset" w:sz="4" w:space="0" w:color="auto"/>
              <w:right w:val="outset" w:sz="4" w:space="0" w:color="auto"/>
            </w:tcBorders>
            <w:vAlign w:val="center"/>
          </w:tcPr>
          <w:p w:rsidR="006C1D9C" w:rsidRDefault="00B73595">
            <w:pPr>
              <w:ind w:firstLineChars="600" w:firstLine="1260"/>
            </w:pPr>
            <w:r>
              <w:rPr>
                <w:rFonts w:hint="eastAsia"/>
              </w:rPr>
              <w:t>利息收入</w:t>
            </w:r>
          </w:p>
        </w:tc>
        <w:tc>
          <w:tcPr>
            <w:tcW w:w="1045" w:type="pct"/>
            <w:tcBorders>
              <w:top w:val="outset" w:sz="4" w:space="0" w:color="auto"/>
              <w:left w:val="outset" w:sz="4" w:space="0" w:color="auto"/>
              <w:bottom w:val="outset" w:sz="4" w:space="0" w:color="auto"/>
              <w:right w:val="outset" w:sz="4" w:space="0" w:color="auto"/>
            </w:tcBorders>
          </w:tcPr>
          <w:p w:rsidR="006C1D9C" w:rsidRPr="0053580F" w:rsidRDefault="00026909">
            <w:pPr>
              <w:jc w:val="right"/>
              <w:rPr>
                <w:color w:val="auto"/>
                <w:sz w:val="22"/>
                <w:szCs w:val="22"/>
              </w:rPr>
            </w:pPr>
            <w:r w:rsidRPr="0053580F">
              <w:rPr>
                <w:color w:val="auto"/>
                <w:sz w:val="22"/>
                <w:szCs w:val="22"/>
              </w:rPr>
              <w:t>6,215,414.96</w:t>
            </w:r>
          </w:p>
        </w:tc>
        <w:tc>
          <w:tcPr>
            <w:tcW w:w="1066" w:type="pct"/>
            <w:tcBorders>
              <w:top w:val="outset" w:sz="4" w:space="0" w:color="auto"/>
              <w:left w:val="outset" w:sz="4" w:space="0" w:color="auto"/>
              <w:bottom w:val="outset" w:sz="4" w:space="0" w:color="auto"/>
              <w:right w:val="outset" w:sz="4" w:space="0" w:color="auto"/>
            </w:tcBorders>
            <w:vAlign w:val="center"/>
          </w:tcPr>
          <w:p w:rsidR="006C1D9C" w:rsidRDefault="00B73595">
            <w:pPr>
              <w:jc w:val="right"/>
            </w:pPr>
            <w:r>
              <w:t>5,064,781.00</w:t>
            </w:r>
          </w:p>
        </w:tc>
      </w:tr>
      <w:tr w:rsidR="006C1D9C" w:rsidTr="003B1D5D">
        <w:tc>
          <w:tcPr>
            <w:tcW w:w="2889" w:type="pct"/>
            <w:tcBorders>
              <w:top w:val="outset" w:sz="4" w:space="0" w:color="auto"/>
              <w:left w:val="outset" w:sz="4" w:space="0" w:color="auto"/>
              <w:bottom w:val="outset" w:sz="4" w:space="0" w:color="auto"/>
              <w:right w:val="outset" w:sz="4" w:space="0" w:color="auto"/>
            </w:tcBorders>
            <w:vAlign w:val="center"/>
          </w:tcPr>
          <w:p w:rsidR="006C1D9C" w:rsidRDefault="00B73595">
            <w:pPr>
              <w:ind w:firstLineChars="100" w:firstLine="210"/>
            </w:pPr>
            <w:r>
              <w:rPr>
                <w:rFonts w:hint="eastAsia"/>
              </w:rPr>
              <w:t>加：其他收益</w:t>
            </w:r>
          </w:p>
        </w:tc>
        <w:tc>
          <w:tcPr>
            <w:tcW w:w="1045" w:type="pct"/>
            <w:tcBorders>
              <w:top w:val="outset" w:sz="4" w:space="0" w:color="auto"/>
              <w:left w:val="outset" w:sz="4" w:space="0" w:color="auto"/>
              <w:bottom w:val="outset" w:sz="4" w:space="0" w:color="auto"/>
              <w:right w:val="outset" w:sz="4" w:space="0" w:color="auto"/>
            </w:tcBorders>
            <w:vAlign w:val="center"/>
          </w:tcPr>
          <w:p w:rsidR="006C1D9C" w:rsidRPr="0053580F" w:rsidRDefault="00B73595">
            <w:pPr>
              <w:jc w:val="right"/>
              <w:rPr>
                <w:color w:val="auto"/>
              </w:rPr>
            </w:pPr>
            <w:r w:rsidRPr="0053580F">
              <w:rPr>
                <w:color w:val="auto"/>
              </w:rPr>
              <w:t>426,792.86</w:t>
            </w:r>
          </w:p>
        </w:tc>
        <w:tc>
          <w:tcPr>
            <w:tcW w:w="1066" w:type="pct"/>
            <w:tcBorders>
              <w:top w:val="outset" w:sz="4" w:space="0" w:color="auto"/>
              <w:left w:val="outset" w:sz="4" w:space="0" w:color="auto"/>
              <w:bottom w:val="outset" w:sz="4" w:space="0" w:color="auto"/>
              <w:right w:val="outset" w:sz="4" w:space="0" w:color="auto"/>
            </w:tcBorders>
            <w:vAlign w:val="center"/>
          </w:tcPr>
          <w:p w:rsidR="006C1D9C" w:rsidRDefault="00B73595">
            <w:pPr>
              <w:jc w:val="right"/>
            </w:pPr>
            <w:r>
              <w:t>1,189,154.75</w:t>
            </w:r>
          </w:p>
        </w:tc>
      </w:tr>
      <w:tr w:rsidR="006C1D9C" w:rsidTr="003B1D5D">
        <w:tc>
          <w:tcPr>
            <w:tcW w:w="2889" w:type="pct"/>
            <w:tcBorders>
              <w:top w:val="outset" w:sz="4" w:space="0" w:color="auto"/>
              <w:left w:val="outset" w:sz="4" w:space="0" w:color="auto"/>
              <w:bottom w:val="outset" w:sz="4" w:space="0" w:color="auto"/>
              <w:right w:val="outset" w:sz="4" w:space="0" w:color="auto"/>
            </w:tcBorders>
            <w:vAlign w:val="center"/>
          </w:tcPr>
          <w:p w:rsidR="006C1D9C" w:rsidRDefault="00B73595">
            <w:pPr>
              <w:ind w:firstLineChars="300" w:firstLine="630"/>
            </w:pPr>
            <w:r>
              <w:rPr>
                <w:rFonts w:hint="eastAsia"/>
              </w:rPr>
              <w:t>投资收益（损失以“-”号填列）</w:t>
            </w:r>
          </w:p>
        </w:tc>
        <w:tc>
          <w:tcPr>
            <w:tcW w:w="1045" w:type="pct"/>
            <w:tcBorders>
              <w:top w:val="outset" w:sz="4" w:space="0" w:color="auto"/>
              <w:left w:val="outset" w:sz="4" w:space="0" w:color="auto"/>
              <w:bottom w:val="outset" w:sz="4" w:space="0" w:color="auto"/>
              <w:right w:val="outset" w:sz="4" w:space="0" w:color="auto"/>
            </w:tcBorders>
            <w:vAlign w:val="center"/>
          </w:tcPr>
          <w:p w:rsidR="006C1D9C" w:rsidRPr="0053580F" w:rsidRDefault="00B73595">
            <w:pPr>
              <w:jc w:val="right"/>
              <w:rPr>
                <w:color w:val="auto"/>
              </w:rPr>
            </w:pPr>
            <w:r w:rsidRPr="0053580F">
              <w:rPr>
                <w:color w:val="auto"/>
              </w:rPr>
              <w:t>98,224,753.99</w:t>
            </w:r>
          </w:p>
        </w:tc>
        <w:tc>
          <w:tcPr>
            <w:tcW w:w="1066" w:type="pct"/>
            <w:tcBorders>
              <w:top w:val="outset" w:sz="4" w:space="0" w:color="auto"/>
              <w:left w:val="outset" w:sz="4" w:space="0" w:color="auto"/>
              <w:bottom w:val="outset" w:sz="4" w:space="0" w:color="auto"/>
              <w:right w:val="outset" w:sz="4" w:space="0" w:color="auto"/>
            </w:tcBorders>
            <w:vAlign w:val="center"/>
          </w:tcPr>
          <w:p w:rsidR="006C1D9C" w:rsidRDefault="00B73595">
            <w:pPr>
              <w:jc w:val="right"/>
            </w:pPr>
            <w:r>
              <w:t>221,682,847.98</w:t>
            </w:r>
          </w:p>
        </w:tc>
      </w:tr>
      <w:tr w:rsidR="006C1D9C" w:rsidTr="003B1D5D">
        <w:tc>
          <w:tcPr>
            <w:tcW w:w="2889" w:type="pct"/>
            <w:tcBorders>
              <w:top w:val="outset" w:sz="4" w:space="0" w:color="auto"/>
              <w:left w:val="outset" w:sz="4" w:space="0" w:color="auto"/>
              <w:bottom w:val="outset" w:sz="4" w:space="0" w:color="auto"/>
              <w:right w:val="outset" w:sz="4" w:space="0" w:color="auto"/>
            </w:tcBorders>
            <w:vAlign w:val="center"/>
          </w:tcPr>
          <w:p w:rsidR="006C1D9C" w:rsidRDefault="00B73595">
            <w:pPr>
              <w:ind w:firstLineChars="300" w:firstLine="630"/>
            </w:pPr>
            <w:r>
              <w:rPr>
                <w:rFonts w:hint="eastAsia"/>
              </w:rPr>
              <w:t>其中：对联营企业和合营企业的投资收益</w:t>
            </w:r>
          </w:p>
        </w:tc>
        <w:tc>
          <w:tcPr>
            <w:tcW w:w="1045" w:type="pct"/>
            <w:tcBorders>
              <w:top w:val="outset" w:sz="4" w:space="0" w:color="auto"/>
              <w:left w:val="outset" w:sz="4" w:space="0" w:color="auto"/>
              <w:bottom w:val="outset" w:sz="4" w:space="0" w:color="auto"/>
              <w:right w:val="outset" w:sz="4" w:space="0" w:color="auto"/>
            </w:tcBorders>
            <w:vAlign w:val="center"/>
          </w:tcPr>
          <w:p w:rsidR="006C1D9C" w:rsidRPr="0053580F" w:rsidRDefault="00B73595">
            <w:pPr>
              <w:jc w:val="right"/>
              <w:rPr>
                <w:color w:val="auto"/>
              </w:rPr>
            </w:pPr>
            <w:r w:rsidRPr="0053580F">
              <w:rPr>
                <w:color w:val="auto"/>
              </w:rPr>
              <w:t>11,871,263.10</w:t>
            </w:r>
          </w:p>
        </w:tc>
        <w:tc>
          <w:tcPr>
            <w:tcW w:w="1066" w:type="pct"/>
            <w:tcBorders>
              <w:top w:val="outset" w:sz="4" w:space="0" w:color="auto"/>
              <w:left w:val="outset" w:sz="4" w:space="0" w:color="auto"/>
              <w:bottom w:val="outset" w:sz="4" w:space="0" w:color="auto"/>
              <w:right w:val="outset" w:sz="4" w:space="0" w:color="auto"/>
            </w:tcBorders>
            <w:vAlign w:val="center"/>
          </w:tcPr>
          <w:p w:rsidR="006C1D9C" w:rsidRDefault="00B73595">
            <w:pPr>
              <w:jc w:val="right"/>
            </w:pPr>
            <w:r>
              <w:t>26,682,847.98</w:t>
            </w:r>
          </w:p>
        </w:tc>
      </w:tr>
      <w:tr w:rsidR="006C1D9C" w:rsidTr="003B1D5D">
        <w:tc>
          <w:tcPr>
            <w:tcW w:w="2889" w:type="pct"/>
            <w:tcBorders>
              <w:top w:val="outset" w:sz="4" w:space="0" w:color="auto"/>
              <w:left w:val="outset" w:sz="4" w:space="0" w:color="auto"/>
              <w:bottom w:val="outset" w:sz="4" w:space="0" w:color="auto"/>
              <w:right w:val="outset" w:sz="4" w:space="0" w:color="auto"/>
            </w:tcBorders>
          </w:tcPr>
          <w:p w:rsidR="006C1D9C" w:rsidRDefault="00B73595">
            <w:pPr>
              <w:ind w:firstLineChars="550" w:firstLine="1155"/>
            </w:pPr>
            <w:r>
              <w:rPr>
                <w:rFonts w:hint="eastAsia"/>
              </w:rPr>
              <w:t>以摊余成本计量的金融资产终止确认收益</w:t>
            </w:r>
          </w:p>
        </w:tc>
        <w:tc>
          <w:tcPr>
            <w:tcW w:w="1045" w:type="pct"/>
            <w:tcBorders>
              <w:top w:val="outset" w:sz="4" w:space="0" w:color="auto"/>
              <w:left w:val="outset" w:sz="4" w:space="0" w:color="auto"/>
              <w:bottom w:val="outset" w:sz="4" w:space="0" w:color="auto"/>
              <w:right w:val="outset" w:sz="4" w:space="0" w:color="auto"/>
            </w:tcBorders>
            <w:vAlign w:val="center"/>
          </w:tcPr>
          <w:p w:rsidR="006C1D9C" w:rsidRPr="0053580F" w:rsidRDefault="006C1D9C">
            <w:pPr>
              <w:jc w:val="right"/>
              <w:rPr>
                <w:color w:val="auto"/>
              </w:rPr>
            </w:pPr>
          </w:p>
        </w:tc>
        <w:tc>
          <w:tcPr>
            <w:tcW w:w="1066" w:type="pct"/>
            <w:tcBorders>
              <w:top w:val="outset" w:sz="4" w:space="0" w:color="auto"/>
              <w:left w:val="outset" w:sz="4" w:space="0" w:color="auto"/>
              <w:bottom w:val="outset" w:sz="4" w:space="0" w:color="auto"/>
              <w:right w:val="outset" w:sz="4" w:space="0" w:color="auto"/>
            </w:tcBorders>
            <w:vAlign w:val="center"/>
          </w:tcPr>
          <w:p w:rsidR="006C1D9C" w:rsidRDefault="006C1D9C">
            <w:pPr>
              <w:jc w:val="right"/>
              <w:rPr>
                <w:bCs/>
              </w:rPr>
            </w:pPr>
          </w:p>
        </w:tc>
      </w:tr>
      <w:tr w:rsidR="006C1D9C" w:rsidTr="003B1D5D">
        <w:tc>
          <w:tcPr>
            <w:tcW w:w="2889" w:type="pct"/>
            <w:tcBorders>
              <w:top w:val="outset" w:sz="4" w:space="0" w:color="auto"/>
              <w:left w:val="outset" w:sz="4" w:space="0" w:color="auto"/>
              <w:bottom w:val="outset" w:sz="4" w:space="0" w:color="auto"/>
              <w:right w:val="outset" w:sz="4" w:space="0" w:color="auto"/>
            </w:tcBorders>
            <w:vAlign w:val="center"/>
          </w:tcPr>
          <w:p w:rsidR="006C1D9C" w:rsidRDefault="00B73595">
            <w:pPr>
              <w:ind w:firstLineChars="300" w:firstLine="630"/>
            </w:pPr>
            <w:r>
              <w:rPr>
                <w:rFonts w:hint="eastAsia"/>
              </w:rPr>
              <w:t>净敞口套期收益（损失以“</w:t>
            </w:r>
            <w:r>
              <w:t>-”号填列）</w:t>
            </w:r>
          </w:p>
        </w:tc>
        <w:tc>
          <w:tcPr>
            <w:tcW w:w="1045" w:type="pct"/>
            <w:tcBorders>
              <w:top w:val="outset" w:sz="4" w:space="0" w:color="auto"/>
              <w:left w:val="outset" w:sz="4" w:space="0" w:color="auto"/>
              <w:bottom w:val="outset" w:sz="4" w:space="0" w:color="auto"/>
              <w:right w:val="outset" w:sz="4" w:space="0" w:color="auto"/>
            </w:tcBorders>
            <w:vAlign w:val="center"/>
          </w:tcPr>
          <w:p w:rsidR="006C1D9C" w:rsidRPr="0053580F" w:rsidRDefault="006C1D9C">
            <w:pPr>
              <w:jc w:val="right"/>
              <w:rPr>
                <w:color w:val="auto"/>
              </w:rPr>
            </w:pPr>
          </w:p>
        </w:tc>
        <w:tc>
          <w:tcPr>
            <w:tcW w:w="1066" w:type="pct"/>
            <w:tcBorders>
              <w:top w:val="outset" w:sz="4" w:space="0" w:color="auto"/>
              <w:left w:val="outset" w:sz="4" w:space="0" w:color="auto"/>
              <w:bottom w:val="outset" w:sz="4" w:space="0" w:color="auto"/>
              <w:right w:val="outset" w:sz="4" w:space="0" w:color="auto"/>
            </w:tcBorders>
            <w:vAlign w:val="center"/>
          </w:tcPr>
          <w:p w:rsidR="006C1D9C" w:rsidRDefault="006C1D9C">
            <w:pPr>
              <w:jc w:val="right"/>
            </w:pPr>
          </w:p>
        </w:tc>
      </w:tr>
      <w:tr w:rsidR="006C1D9C" w:rsidTr="003B1D5D">
        <w:tc>
          <w:tcPr>
            <w:tcW w:w="2889" w:type="pct"/>
            <w:tcBorders>
              <w:top w:val="outset" w:sz="4" w:space="0" w:color="auto"/>
              <w:left w:val="outset" w:sz="4" w:space="0" w:color="auto"/>
              <w:bottom w:val="outset" w:sz="4" w:space="0" w:color="auto"/>
              <w:right w:val="outset" w:sz="4" w:space="0" w:color="auto"/>
            </w:tcBorders>
            <w:vAlign w:val="center"/>
          </w:tcPr>
          <w:p w:rsidR="006C1D9C" w:rsidRDefault="00B73595">
            <w:pPr>
              <w:ind w:firstLineChars="300" w:firstLine="630"/>
            </w:pPr>
            <w:r>
              <w:rPr>
                <w:rFonts w:hint="eastAsia"/>
              </w:rPr>
              <w:t>公允价值变动收益（损失以“-”号填列）</w:t>
            </w:r>
          </w:p>
        </w:tc>
        <w:tc>
          <w:tcPr>
            <w:tcW w:w="1045" w:type="pct"/>
            <w:tcBorders>
              <w:top w:val="outset" w:sz="4" w:space="0" w:color="auto"/>
              <w:left w:val="outset" w:sz="4" w:space="0" w:color="auto"/>
              <w:bottom w:val="outset" w:sz="4" w:space="0" w:color="auto"/>
              <w:right w:val="outset" w:sz="4" w:space="0" w:color="auto"/>
            </w:tcBorders>
            <w:vAlign w:val="center"/>
          </w:tcPr>
          <w:p w:rsidR="006C1D9C" w:rsidRPr="0053580F" w:rsidRDefault="006C1D9C">
            <w:pPr>
              <w:jc w:val="right"/>
              <w:rPr>
                <w:color w:val="auto"/>
              </w:rPr>
            </w:pPr>
          </w:p>
        </w:tc>
        <w:tc>
          <w:tcPr>
            <w:tcW w:w="1066" w:type="pct"/>
            <w:tcBorders>
              <w:top w:val="outset" w:sz="4" w:space="0" w:color="auto"/>
              <w:left w:val="outset" w:sz="4" w:space="0" w:color="auto"/>
              <w:bottom w:val="outset" w:sz="4" w:space="0" w:color="auto"/>
              <w:right w:val="outset" w:sz="4" w:space="0" w:color="auto"/>
            </w:tcBorders>
            <w:vAlign w:val="center"/>
          </w:tcPr>
          <w:p w:rsidR="006C1D9C" w:rsidRDefault="006C1D9C">
            <w:pPr>
              <w:jc w:val="right"/>
            </w:pPr>
          </w:p>
        </w:tc>
      </w:tr>
      <w:tr w:rsidR="006C1D9C" w:rsidTr="003B1D5D">
        <w:tc>
          <w:tcPr>
            <w:tcW w:w="2889" w:type="pct"/>
            <w:tcBorders>
              <w:top w:val="outset" w:sz="4" w:space="0" w:color="auto"/>
              <w:left w:val="outset" w:sz="4" w:space="0" w:color="auto"/>
              <w:bottom w:val="outset" w:sz="4" w:space="0" w:color="auto"/>
              <w:right w:val="outset" w:sz="4" w:space="0" w:color="auto"/>
            </w:tcBorders>
            <w:vAlign w:val="center"/>
          </w:tcPr>
          <w:p w:rsidR="006C1D9C" w:rsidRDefault="00B73595">
            <w:pPr>
              <w:ind w:firstLineChars="300" w:firstLine="630"/>
            </w:pPr>
            <w:r>
              <w:rPr>
                <w:rFonts w:hint="eastAsia"/>
              </w:rPr>
              <w:t>信用减值损失（损失以“</w:t>
            </w:r>
            <w:r>
              <w:t>-”号填列）</w:t>
            </w:r>
          </w:p>
        </w:tc>
        <w:tc>
          <w:tcPr>
            <w:tcW w:w="1045" w:type="pct"/>
            <w:tcBorders>
              <w:top w:val="outset" w:sz="4" w:space="0" w:color="auto"/>
              <w:left w:val="outset" w:sz="4" w:space="0" w:color="auto"/>
              <w:bottom w:val="outset" w:sz="4" w:space="0" w:color="auto"/>
              <w:right w:val="outset" w:sz="4" w:space="0" w:color="auto"/>
            </w:tcBorders>
            <w:vAlign w:val="center"/>
          </w:tcPr>
          <w:p w:rsidR="006C1D9C" w:rsidRPr="0053580F" w:rsidRDefault="00026909">
            <w:pPr>
              <w:jc w:val="right"/>
              <w:rPr>
                <w:color w:val="auto"/>
                <w:sz w:val="22"/>
                <w:szCs w:val="22"/>
              </w:rPr>
            </w:pPr>
            <w:r w:rsidRPr="0053580F">
              <w:rPr>
                <w:color w:val="auto"/>
                <w:sz w:val="22"/>
                <w:szCs w:val="22"/>
              </w:rPr>
              <w:t>-11,087.33</w:t>
            </w:r>
          </w:p>
        </w:tc>
        <w:tc>
          <w:tcPr>
            <w:tcW w:w="1066" w:type="pct"/>
            <w:tcBorders>
              <w:top w:val="outset" w:sz="4" w:space="0" w:color="auto"/>
              <w:left w:val="outset" w:sz="4" w:space="0" w:color="auto"/>
              <w:bottom w:val="outset" w:sz="4" w:space="0" w:color="auto"/>
              <w:right w:val="outset" w:sz="4" w:space="0" w:color="auto"/>
            </w:tcBorders>
            <w:vAlign w:val="center"/>
          </w:tcPr>
          <w:p w:rsidR="006C1D9C" w:rsidRDefault="00B73595">
            <w:pPr>
              <w:jc w:val="right"/>
            </w:pPr>
            <w:r>
              <w:t>6,000.62</w:t>
            </w:r>
          </w:p>
        </w:tc>
      </w:tr>
      <w:tr w:rsidR="006C1D9C" w:rsidTr="003B1D5D">
        <w:tc>
          <w:tcPr>
            <w:tcW w:w="2889" w:type="pct"/>
            <w:tcBorders>
              <w:top w:val="outset" w:sz="4" w:space="0" w:color="auto"/>
              <w:left w:val="outset" w:sz="4" w:space="0" w:color="auto"/>
              <w:bottom w:val="outset" w:sz="4" w:space="0" w:color="auto"/>
              <w:right w:val="outset" w:sz="4" w:space="0" w:color="auto"/>
            </w:tcBorders>
            <w:vAlign w:val="center"/>
          </w:tcPr>
          <w:p w:rsidR="006C1D9C" w:rsidRDefault="00B73595">
            <w:pPr>
              <w:ind w:firstLineChars="300" w:firstLine="630"/>
            </w:pPr>
            <w:r>
              <w:rPr>
                <w:rFonts w:hint="eastAsia"/>
              </w:rPr>
              <w:t>资产减值损失（损失以“</w:t>
            </w:r>
            <w:r>
              <w:t>-”号填列）</w:t>
            </w:r>
          </w:p>
        </w:tc>
        <w:tc>
          <w:tcPr>
            <w:tcW w:w="1045" w:type="pct"/>
            <w:tcBorders>
              <w:top w:val="outset" w:sz="4" w:space="0" w:color="auto"/>
              <w:left w:val="outset" w:sz="4" w:space="0" w:color="auto"/>
              <w:bottom w:val="outset" w:sz="4" w:space="0" w:color="auto"/>
              <w:right w:val="outset" w:sz="4" w:space="0" w:color="auto"/>
            </w:tcBorders>
            <w:vAlign w:val="center"/>
          </w:tcPr>
          <w:p w:rsidR="006C1D9C" w:rsidRPr="0053580F" w:rsidRDefault="006C1D9C">
            <w:pPr>
              <w:jc w:val="right"/>
              <w:rPr>
                <w:color w:val="auto"/>
              </w:rPr>
            </w:pPr>
          </w:p>
        </w:tc>
        <w:tc>
          <w:tcPr>
            <w:tcW w:w="1066" w:type="pct"/>
            <w:tcBorders>
              <w:top w:val="outset" w:sz="4" w:space="0" w:color="auto"/>
              <w:left w:val="outset" w:sz="4" w:space="0" w:color="auto"/>
              <w:bottom w:val="outset" w:sz="4" w:space="0" w:color="auto"/>
              <w:right w:val="outset" w:sz="4" w:space="0" w:color="auto"/>
            </w:tcBorders>
            <w:vAlign w:val="center"/>
          </w:tcPr>
          <w:p w:rsidR="006C1D9C" w:rsidRDefault="006C1D9C">
            <w:pPr>
              <w:jc w:val="right"/>
            </w:pPr>
          </w:p>
        </w:tc>
      </w:tr>
      <w:tr w:rsidR="006C1D9C" w:rsidTr="003B1D5D">
        <w:tc>
          <w:tcPr>
            <w:tcW w:w="2889" w:type="pct"/>
            <w:tcBorders>
              <w:top w:val="outset" w:sz="4" w:space="0" w:color="auto"/>
              <w:left w:val="outset" w:sz="4" w:space="0" w:color="auto"/>
              <w:bottom w:val="outset" w:sz="4" w:space="0" w:color="auto"/>
              <w:right w:val="outset" w:sz="4" w:space="0" w:color="auto"/>
            </w:tcBorders>
            <w:vAlign w:val="center"/>
          </w:tcPr>
          <w:p w:rsidR="006C1D9C" w:rsidRDefault="00B73595">
            <w:pPr>
              <w:ind w:firstLineChars="300" w:firstLine="630"/>
            </w:pPr>
            <w:r>
              <w:rPr>
                <w:rFonts w:hint="eastAsia"/>
              </w:rPr>
              <w:t>资产处置收益（损失以“-”号填列）</w:t>
            </w:r>
          </w:p>
        </w:tc>
        <w:tc>
          <w:tcPr>
            <w:tcW w:w="1045" w:type="pct"/>
            <w:tcBorders>
              <w:top w:val="outset" w:sz="4" w:space="0" w:color="auto"/>
              <w:left w:val="outset" w:sz="4" w:space="0" w:color="auto"/>
              <w:bottom w:val="outset" w:sz="4" w:space="0" w:color="auto"/>
              <w:right w:val="outset" w:sz="4" w:space="0" w:color="auto"/>
            </w:tcBorders>
            <w:vAlign w:val="center"/>
          </w:tcPr>
          <w:p w:rsidR="006C1D9C" w:rsidRPr="0053580F" w:rsidRDefault="006C1D9C">
            <w:pPr>
              <w:jc w:val="right"/>
              <w:rPr>
                <w:color w:val="auto"/>
              </w:rPr>
            </w:pPr>
          </w:p>
        </w:tc>
        <w:tc>
          <w:tcPr>
            <w:tcW w:w="1066" w:type="pct"/>
            <w:tcBorders>
              <w:top w:val="outset" w:sz="4" w:space="0" w:color="auto"/>
              <w:left w:val="outset" w:sz="4" w:space="0" w:color="auto"/>
              <w:bottom w:val="outset" w:sz="4" w:space="0" w:color="auto"/>
              <w:right w:val="outset" w:sz="4" w:space="0" w:color="auto"/>
            </w:tcBorders>
            <w:vAlign w:val="center"/>
          </w:tcPr>
          <w:p w:rsidR="006C1D9C" w:rsidRDefault="00B73595">
            <w:pPr>
              <w:jc w:val="right"/>
            </w:pPr>
            <w:r>
              <w:t>101,106.49</w:t>
            </w:r>
          </w:p>
        </w:tc>
      </w:tr>
      <w:tr w:rsidR="006C1D9C" w:rsidTr="003B1D5D">
        <w:tc>
          <w:tcPr>
            <w:tcW w:w="2889" w:type="pct"/>
            <w:tcBorders>
              <w:top w:val="outset" w:sz="4" w:space="0" w:color="auto"/>
              <w:left w:val="outset" w:sz="4" w:space="0" w:color="auto"/>
              <w:bottom w:val="outset" w:sz="4" w:space="0" w:color="auto"/>
              <w:right w:val="outset" w:sz="4" w:space="0" w:color="auto"/>
            </w:tcBorders>
            <w:vAlign w:val="center"/>
          </w:tcPr>
          <w:p w:rsidR="006C1D9C" w:rsidRDefault="00B73595">
            <w:r>
              <w:rPr>
                <w:rFonts w:hint="eastAsia"/>
              </w:rPr>
              <w:t>二、营业利润（亏损以“-”号填列）</w:t>
            </w:r>
          </w:p>
        </w:tc>
        <w:tc>
          <w:tcPr>
            <w:tcW w:w="1045" w:type="pct"/>
            <w:tcBorders>
              <w:top w:val="outset" w:sz="4" w:space="0" w:color="auto"/>
              <w:left w:val="outset" w:sz="4" w:space="0" w:color="auto"/>
              <w:bottom w:val="outset" w:sz="4" w:space="0" w:color="auto"/>
              <w:right w:val="outset" w:sz="4" w:space="0" w:color="auto"/>
            </w:tcBorders>
            <w:vAlign w:val="center"/>
          </w:tcPr>
          <w:p w:rsidR="006C1D9C" w:rsidRDefault="00B73595">
            <w:pPr>
              <w:jc w:val="right"/>
            </w:pPr>
            <w:r>
              <w:t>68,473,537.54</w:t>
            </w:r>
          </w:p>
        </w:tc>
        <w:tc>
          <w:tcPr>
            <w:tcW w:w="1066" w:type="pct"/>
            <w:tcBorders>
              <w:top w:val="outset" w:sz="4" w:space="0" w:color="auto"/>
              <w:left w:val="outset" w:sz="4" w:space="0" w:color="auto"/>
              <w:bottom w:val="outset" w:sz="4" w:space="0" w:color="auto"/>
              <w:right w:val="outset" w:sz="4" w:space="0" w:color="auto"/>
            </w:tcBorders>
            <w:vAlign w:val="center"/>
          </w:tcPr>
          <w:p w:rsidR="006C1D9C" w:rsidRDefault="00B73595">
            <w:pPr>
              <w:jc w:val="right"/>
            </w:pPr>
            <w:r>
              <w:t>184,472,638.20</w:t>
            </w:r>
          </w:p>
        </w:tc>
      </w:tr>
      <w:tr w:rsidR="006C1D9C" w:rsidTr="003B1D5D">
        <w:tc>
          <w:tcPr>
            <w:tcW w:w="2889" w:type="pct"/>
            <w:tcBorders>
              <w:top w:val="outset" w:sz="4" w:space="0" w:color="auto"/>
              <w:left w:val="outset" w:sz="4" w:space="0" w:color="auto"/>
              <w:bottom w:val="outset" w:sz="4" w:space="0" w:color="auto"/>
              <w:right w:val="outset" w:sz="4" w:space="0" w:color="auto"/>
            </w:tcBorders>
            <w:vAlign w:val="center"/>
          </w:tcPr>
          <w:p w:rsidR="006C1D9C" w:rsidRDefault="00B73595">
            <w:pPr>
              <w:ind w:firstLineChars="100" w:firstLine="210"/>
            </w:pPr>
            <w:r>
              <w:rPr>
                <w:rFonts w:hint="eastAsia"/>
              </w:rPr>
              <w:t>加：营业外收入</w:t>
            </w:r>
          </w:p>
        </w:tc>
        <w:tc>
          <w:tcPr>
            <w:tcW w:w="1045" w:type="pct"/>
            <w:tcBorders>
              <w:top w:val="outset" w:sz="4" w:space="0" w:color="auto"/>
              <w:left w:val="outset" w:sz="4" w:space="0" w:color="auto"/>
              <w:bottom w:val="outset" w:sz="4" w:space="0" w:color="auto"/>
              <w:right w:val="outset" w:sz="4" w:space="0" w:color="auto"/>
            </w:tcBorders>
            <w:vAlign w:val="center"/>
          </w:tcPr>
          <w:p w:rsidR="006C1D9C" w:rsidRDefault="00B73595">
            <w:pPr>
              <w:jc w:val="right"/>
            </w:pPr>
            <w:r>
              <w:t>56,316.27</w:t>
            </w:r>
          </w:p>
        </w:tc>
        <w:tc>
          <w:tcPr>
            <w:tcW w:w="1066" w:type="pct"/>
            <w:tcBorders>
              <w:top w:val="outset" w:sz="4" w:space="0" w:color="auto"/>
              <w:left w:val="outset" w:sz="4" w:space="0" w:color="auto"/>
              <w:bottom w:val="outset" w:sz="4" w:space="0" w:color="auto"/>
              <w:right w:val="outset" w:sz="4" w:space="0" w:color="auto"/>
            </w:tcBorders>
            <w:vAlign w:val="center"/>
          </w:tcPr>
          <w:p w:rsidR="006C1D9C" w:rsidRDefault="00B73595">
            <w:pPr>
              <w:jc w:val="right"/>
            </w:pPr>
            <w:r>
              <w:t>2,048,511.51</w:t>
            </w:r>
          </w:p>
        </w:tc>
      </w:tr>
      <w:tr w:rsidR="006C1D9C" w:rsidTr="003B1D5D">
        <w:tc>
          <w:tcPr>
            <w:tcW w:w="2889" w:type="pct"/>
            <w:tcBorders>
              <w:top w:val="outset" w:sz="4" w:space="0" w:color="auto"/>
              <w:left w:val="outset" w:sz="4" w:space="0" w:color="auto"/>
              <w:bottom w:val="outset" w:sz="4" w:space="0" w:color="auto"/>
              <w:right w:val="outset" w:sz="4" w:space="0" w:color="auto"/>
            </w:tcBorders>
            <w:vAlign w:val="center"/>
          </w:tcPr>
          <w:p w:rsidR="006C1D9C" w:rsidRDefault="00B73595">
            <w:pPr>
              <w:ind w:firstLineChars="100" w:firstLine="210"/>
            </w:pPr>
            <w:r>
              <w:rPr>
                <w:rFonts w:hint="eastAsia"/>
              </w:rPr>
              <w:t>减：营业外支出</w:t>
            </w:r>
          </w:p>
        </w:tc>
        <w:tc>
          <w:tcPr>
            <w:tcW w:w="1045" w:type="pct"/>
            <w:tcBorders>
              <w:top w:val="outset" w:sz="4" w:space="0" w:color="auto"/>
              <w:left w:val="outset" w:sz="4" w:space="0" w:color="auto"/>
              <w:bottom w:val="outset" w:sz="4" w:space="0" w:color="auto"/>
              <w:right w:val="outset" w:sz="4" w:space="0" w:color="auto"/>
            </w:tcBorders>
            <w:vAlign w:val="center"/>
          </w:tcPr>
          <w:p w:rsidR="006C1D9C" w:rsidRDefault="00B73595">
            <w:pPr>
              <w:jc w:val="right"/>
            </w:pPr>
            <w:r>
              <w:t>802.07</w:t>
            </w:r>
          </w:p>
        </w:tc>
        <w:tc>
          <w:tcPr>
            <w:tcW w:w="1066" w:type="pct"/>
            <w:tcBorders>
              <w:top w:val="outset" w:sz="4" w:space="0" w:color="auto"/>
              <w:left w:val="outset" w:sz="4" w:space="0" w:color="auto"/>
              <w:bottom w:val="outset" w:sz="4" w:space="0" w:color="auto"/>
              <w:right w:val="outset" w:sz="4" w:space="0" w:color="auto"/>
            </w:tcBorders>
            <w:vAlign w:val="center"/>
          </w:tcPr>
          <w:p w:rsidR="006C1D9C" w:rsidRDefault="00B73595">
            <w:pPr>
              <w:jc w:val="right"/>
            </w:pPr>
            <w:r>
              <w:t>14,428.62</w:t>
            </w:r>
          </w:p>
        </w:tc>
      </w:tr>
      <w:tr w:rsidR="006C1D9C" w:rsidTr="003B1D5D">
        <w:tc>
          <w:tcPr>
            <w:tcW w:w="2889" w:type="pct"/>
            <w:tcBorders>
              <w:top w:val="outset" w:sz="4" w:space="0" w:color="auto"/>
              <w:left w:val="outset" w:sz="4" w:space="0" w:color="auto"/>
              <w:bottom w:val="outset" w:sz="4" w:space="0" w:color="auto"/>
              <w:right w:val="outset" w:sz="4" w:space="0" w:color="auto"/>
            </w:tcBorders>
            <w:vAlign w:val="center"/>
          </w:tcPr>
          <w:p w:rsidR="006C1D9C" w:rsidRDefault="00B73595">
            <w:r>
              <w:rPr>
                <w:rFonts w:hint="eastAsia"/>
              </w:rPr>
              <w:t>三、利润总额（亏损总额以“-”号填列）</w:t>
            </w:r>
          </w:p>
        </w:tc>
        <w:tc>
          <w:tcPr>
            <w:tcW w:w="1045" w:type="pct"/>
            <w:tcBorders>
              <w:top w:val="outset" w:sz="4" w:space="0" w:color="auto"/>
              <w:left w:val="outset" w:sz="4" w:space="0" w:color="auto"/>
              <w:bottom w:val="outset" w:sz="4" w:space="0" w:color="auto"/>
              <w:right w:val="outset" w:sz="4" w:space="0" w:color="auto"/>
            </w:tcBorders>
            <w:vAlign w:val="center"/>
          </w:tcPr>
          <w:p w:rsidR="006C1D9C" w:rsidRDefault="00B73595">
            <w:pPr>
              <w:jc w:val="right"/>
            </w:pPr>
            <w:r>
              <w:t>68,529,051.74</w:t>
            </w:r>
          </w:p>
        </w:tc>
        <w:tc>
          <w:tcPr>
            <w:tcW w:w="1066" w:type="pct"/>
            <w:tcBorders>
              <w:top w:val="outset" w:sz="4" w:space="0" w:color="auto"/>
              <w:left w:val="outset" w:sz="4" w:space="0" w:color="auto"/>
              <w:bottom w:val="outset" w:sz="4" w:space="0" w:color="auto"/>
              <w:right w:val="outset" w:sz="4" w:space="0" w:color="auto"/>
            </w:tcBorders>
            <w:vAlign w:val="center"/>
          </w:tcPr>
          <w:p w:rsidR="006C1D9C" w:rsidRDefault="00B73595">
            <w:pPr>
              <w:jc w:val="right"/>
            </w:pPr>
            <w:r>
              <w:t>186,506,721.09</w:t>
            </w:r>
          </w:p>
        </w:tc>
      </w:tr>
      <w:tr w:rsidR="006C1D9C" w:rsidTr="003B1D5D">
        <w:tc>
          <w:tcPr>
            <w:tcW w:w="2889" w:type="pct"/>
            <w:tcBorders>
              <w:top w:val="outset" w:sz="4" w:space="0" w:color="auto"/>
              <w:left w:val="outset" w:sz="4" w:space="0" w:color="auto"/>
              <w:bottom w:val="outset" w:sz="4" w:space="0" w:color="auto"/>
              <w:right w:val="outset" w:sz="4" w:space="0" w:color="auto"/>
            </w:tcBorders>
            <w:vAlign w:val="center"/>
          </w:tcPr>
          <w:p w:rsidR="006C1D9C" w:rsidRDefault="00B73595">
            <w:pPr>
              <w:ind w:firstLineChars="200" w:firstLine="420"/>
            </w:pPr>
            <w:r>
              <w:rPr>
                <w:rFonts w:hint="eastAsia"/>
              </w:rPr>
              <w:t>减：所得税费用</w:t>
            </w:r>
          </w:p>
        </w:tc>
        <w:tc>
          <w:tcPr>
            <w:tcW w:w="1045" w:type="pct"/>
            <w:tcBorders>
              <w:top w:val="outset" w:sz="4" w:space="0" w:color="auto"/>
              <w:left w:val="outset" w:sz="4" w:space="0" w:color="auto"/>
              <w:bottom w:val="outset" w:sz="4" w:space="0" w:color="auto"/>
              <w:right w:val="outset" w:sz="4" w:space="0" w:color="auto"/>
            </w:tcBorders>
            <w:vAlign w:val="center"/>
          </w:tcPr>
          <w:p w:rsidR="006C1D9C" w:rsidRDefault="006C1D9C">
            <w:pPr>
              <w:jc w:val="right"/>
            </w:pPr>
          </w:p>
        </w:tc>
        <w:tc>
          <w:tcPr>
            <w:tcW w:w="1066" w:type="pct"/>
            <w:tcBorders>
              <w:top w:val="outset" w:sz="4" w:space="0" w:color="auto"/>
              <w:left w:val="outset" w:sz="4" w:space="0" w:color="auto"/>
              <w:bottom w:val="outset" w:sz="4" w:space="0" w:color="auto"/>
              <w:right w:val="outset" w:sz="4" w:space="0" w:color="auto"/>
            </w:tcBorders>
            <w:vAlign w:val="center"/>
          </w:tcPr>
          <w:p w:rsidR="006C1D9C" w:rsidRDefault="006C1D9C">
            <w:pPr>
              <w:jc w:val="right"/>
            </w:pPr>
          </w:p>
        </w:tc>
      </w:tr>
      <w:tr w:rsidR="006C1D9C" w:rsidTr="003B1D5D">
        <w:tc>
          <w:tcPr>
            <w:tcW w:w="2889" w:type="pct"/>
            <w:tcBorders>
              <w:top w:val="outset" w:sz="4" w:space="0" w:color="auto"/>
              <w:left w:val="outset" w:sz="4" w:space="0" w:color="auto"/>
              <w:bottom w:val="outset" w:sz="4" w:space="0" w:color="auto"/>
              <w:right w:val="outset" w:sz="4" w:space="0" w:color="auto"/>
            </w:tcBorders>
            <w:vAlign w:val="center"/>
          </w:tcPr>
          <w:p w:rsidR="006C1D9C" w:rsidRDefault="00B73595">
            <w:r>
              <w:rPr>
                <w:rFonts w:hint="eastAsia"/>
              </w:rPr>
              <w:lastRenderedPageBreak/>
              <w:t>四、净利润（净亏损以“-”号填列）</w:t>
            </w:r>
          </w:p>
        </w:tc>
        <w:tc>
          <w:tcPr>
            <w:tcW w:w="1045" w:type="pct"/>
            <w:tcBorders>
              <w:top w:val="outset" w:sz="4" w:space="0" w:color="auto"/>
              <w:left w:val="outset" w:sz="4" w:space="0" w:color="auto"/>
              <w:bottom w:val="outset" w:sz="4" w:space="0" w:color="auto"/>
              <w:right w:val="outset" w:sz="4" w:space="0" w:color="auto"/>
            </w:tcBorders>
            <w:vAlign w:val="center"/>
          </w:tcPr>
          <w:p w:rsidR="006C1D9C" w:rsidRDefault="00B73595">
            <w:pPr>
              <w:jc w:val="right"/>
            </w:pPr>
            <w:r>
              <w:t>68,529,051.74</w:t>
            </w:r>
          </w:p>
        </w:tc>
        <w:tc>
          <w:tcPr>
            <w:tcW w:w="1066" w:type="pct"/>
            <w:tcBorders>
              <w:top w:val="outset" w:sz="4" w:space="0" w:color="auto"/>
              <w:left w:val="outset" w:sz="4" w:space="0" w:color="auto"/>
              <w:bottom w:val="outset" w:sz="4" w:space="0" w:color="auto"/>
              <w:right w:val="outset" w:sz="4" w:space="0" w:color="auto"/>
            </w:tcBorders>
            <w:vAlign w:val="center"/>
          </w:tcPr>
          <w:p w:rsidR="006C1D9C" w:rsidRDefault="00B73595">
            <w:pPr>
              <w:jc w:val="right"/>
            </w:pPr>
            <w:r>
              <w:t>186,506,721.09</w:t>
            </w:r>
          </w:p>
        </w:tc>
      </w:tr>
      <w:tr w:rsidR="006C1D9C" w:rsidTr="003B1D5D">
        <w:tc>
          <w:tcPr>
            <w:tcW w:w="2889" w:type="pct"/>
            <w:tcBorders>
              <w:top w:val="outset" w:sz="4" w:space="0" w:color="auto"/>
              <w:left w:val="outset" w:sz="4" w:space="0" w:color="auto"/>
              <w:bottom w:val="outset" w:sz="4" w:space="0" w:color="auto"/>
              <w:right w:val="outset" w:sz="4" w:space="0" w:color="auto"/>
            </w:tcBorders>
            <w:vAlign w:val="center"/>
          </w:tcPr>
          <w:p w:rsidR="006C1D9C" w:rsidRDefault="00B73595">
            <w:pPr>
              <w:ind w:firstLineChars="108" w:firstLine="227"/>
            </w:pPr>
            <w:r>
              <w:rPr>
                <w:rFonts w:hint="eastAsia"/>
              </w:rPr>
              <w:t>（一）</w:t>
            </w:r>
            <w:r>
              <w:t>持续经营净利润（净亏损以“</w:t>
            </w:r>
            <w:r>
              <w:rPr>
                <w:rFonts w:hint="eastAsia"/>
              </w:rPr>
              <w:t>-</w:t>
            </w:r>
            <w:r>
              <w:t>”号填列）</w:t>
            </w:r>
          </w:p>
        </w:tc>
        <w:tc>
          <w:tcPr>
            <w:tcW w:w="1045" w:type="pct"/>
            <w:tcBorders>
              <w:top w:val="outset" w:sz="4" w:space="0" w:color="auto"/>
              <w:left w:val="outset" w:sz="4" w:space="0" w:color="auto"/>
              <w:bottom w:val="outset" w:sz="4" w:space="0" w:color="auto"/>
              <w:right w:val="outset" w:sz="4" w:space="0" w:color="auto"/>
            </w:tcBorders>
            <w:vAlign w:val="center"/>
          </w:tcPr>
          <w:p w:rsidR="006C1D9C" w:rsidRDefault="00B73595">
            <w:pPr>
              <w:jc w:val="right"/>
            </w:pPr>
            <w:r>
              <w:t>68,529,051.74</w:t>
            </w:r>
          </w:p>
        </w:tc>
        <w:tc>
          <w:tcPr>
            <w:tcW w:w="1066" w:type="pct"/>
            <w:tcBorders>
              <w:top w:val="outset" w:sz="4" w:space="0" w:color="auto"/>
              <w:left w:val="outset" w:sz="4" w:space="0" w:color="auto"/>
              <w:bottom w:val="outset" w:sz="4" w:space="0" w:color="auto"/>
              <w:right w:val="outset" w:sz="4" w:space="0" w:color="auto"/>
            </w:tcBorders>
            <w:vAlign w:val="center"/>
          </w:tcPr>
          <w:p w:rsidR="006C1D9C" w:rsidRDefault="00B73595">
            <w:pPr>
              <w:jc w:val="right"/>
            </w:pPr>
            <w:r>
              <w:t>186,506,721.09</w:t>
            </w:r>
          </w:p>
        </w:tc>
      </w:tr>
      <w:tr w:rsidR="006C1D9C" w:rsidTr="003B1D5D">
        <w:tc>
          <w:tcPr>
            <w:tcW w:w="2889" w:type="pct"/>
            <w:tcBorders>
              <w:top w:val="outset" w:sz="4" w:space="0" w:color="auto"/>
              <w:left w:val="outset" w:sz="4" w:space="0" w:color="auto"/>
              <w:bottom w:val="outset" w:sz="4" w:space="0" w:color="auto"/>
              <w:right w:val="outset" w:sz="4" w:space="0" w:color="auto"/>
            </w:tcBorders>
            <w:vAlign w:val="center"/>
          </w:tcPr>
          <w:p w:rsidR="006C1D9C" w:rsidRDefault="00B73595">
            <w:pPr>
              <w:ind w:firstLineChars="108" w:firstLine="227"/>
            </w:pPr>
            <w:r>
              <w:rPr>
                <w:rFonts w:hint="eastAsia"/>
              </w:rPr>
              <w:t>（二）终止经营净利润（净亏损以“-”号填列）</w:t>
            </w:r>
          </w:p>
        </w:tc>
        <w:tc>
          <w:tcPr>
            <w:tcW w:w="1045" w:type="pct"/>
            <w:tcBorders>
              <w:top w:val="outset" w:sz="4" w:space="0" w:color="auto"/>
              <w:left w:val="outset" w:sz="4" w:space="0" w:color="auto"/>
              <w:bottom w:val="outset" w:sz="4" w:space="0" w:color="auto"/>
              <w:right w:val="outset" w:sz="4" w:space="0" w:color="auto"/>
            </w:tcBorders>
          </w:tcPr>
          <w:p w:rsidR="006C1D9C" w:rsidRDefault="006C1D9C">
            <w:pPr>
              <w:jc w:val="right"/>
            </w:pPr>
          </w:p>
        </w:tc>
        <w:tc>
          <w:tcPr>
            <w:tcW w:w="1066" w:type="pct"/>
            <w:tcBorders>
              <w:top w:val="outset" w:sz="4" w:space="0" w:color="auto"/>
              <w:left w:val="outset" w:sz="4" w:space="0" w:color="auto"/>
              <w:bottom w:val="outset" w:sz="4" w:space="0" w:color="auto"/>
              <w:right w:val="outset" w:sz="4" w:space="0" w:color="auto"/>
            </w:tcBorders>
          </w:tcPr>
          <w:p w:rsidR="006C1D9C" w:rsidRDefault="006C1D9C">
            <w:pPr>
              <w:jc w:val="right"/>
            </w:pPr>
          </w:p>
        </w:tc>
      </w:tr>
      <w:tr w:rsidR="006C1D9C" w:rsidTr="003B1D5D">
        <w:tc>
          <w:tcPr>
            <w:tcW w:w="2889" w:type="pct"/>
            <w:tcBorders>
              <w:top w:val="outset" w:sz="4" w:space="0" w:color="auto"/>
              <w:left w:val="outset" w:sz="4" w:space="0" w:color="auto"/>
              <w:bottom w:val="outset" w:sz="4" w:space="0" w:color="auto"/>
              <w:right w:val="outset" w:sz="4" w:space="0" w:color="auto"/>
            </w:tcBorders>
            <w:vAlign w:val="center"/>
          </w:tcPr>
          <w:p w:rsidR="006C1D9C" w:rsidRDefault="00B73595">
            <w:pPr>
              <w:ind w:left="40" w:hangingChars="19" w:hanging="40"/>
            </w:pPr>
            <w:r>
              <w:rPr>
                <w:rFonts w:hint="eastAsia"/>
              </w:rPr>
              <w:t>五、其他综合收益的税后净额</w:t>
            </w:r>
          </w:p>
        </w:tc>
        <w:tc>
          <w:tcPr>
            <w:tcW w:w="1045" w:type="pct"/>
            <w:tcBorders>
              <w:top w:val="outset" w:sz="4" w:space="0" w:color="auto"/>
              <w:left w:val="outset" w:sz="4" w:space="0" w:color="auto"/>
              <w:bottom w:val="outset" w:sz="4" w:space="0" w:color="auto"/>
              <w:right w:val="outset" w:sz="4" w:space="0" w:color="auto"/>
            </w:tcBorders>
          </w:tcPr>
          <w:p w:rsidR="006C1D9C" w:rsidRDefault="006C1D9C">
            <w:pPr>
              <w:jc w:val="right"/>
            </w:pPr>
          </w:p>
        </w:tc>
        <w:tc>
          <w:tcPr>
            <w:tcW w:w="1066" w:type="pct"/>
            <w:tcBorders>
              <w:top w:val="outset" w:sz="4" w:space="0" w:color="auto"/>
              <w:left w:val="outset" w:sz="4" w:space="0" w:color="auto"/>
              <w:bottom w:val="outset" w:sz="4" w:space="0" w:color="auto"/>
              <w:right w:val="outset" w:sz="4" w:space="0" w:color="auto"/>
            </w:tcBorders>
          </w:tcPr>
          <w:p w:rsidR="006C1D9C" w:rsidRDefault="006C1D9C">
            <w:pPr>
              <w:jc w:val="right"/>
            </w:pPr>
          </w:p>
        </w:tc>
      </w:tr>
      <w:tr w:rsidR="006C1D9C" w:rsidTr="003B1D5D">
        <w:tc>
          <w:tcPr>
            <w:tcW w:w="2889" w:type="pct"/>
            <w:tcBorders>
              <w:top w:val="outset" w:sz="4" w:space="0" w:color="auto"/>
              <w:left w:val="outset" w:sz="4" w:space="0" w:color="auto"/>
              <w:bottom w:val="outset" w:sz="4" w:space="0" w:color="auto"/>
              <w:right w:val="outset" w:sz="4" w:space="0" w:color="auto"/>
            </w:tcBorders>
            <w:vAlign w:val="center"/>
          </w:tcPr>
          <w:p w:rsidR="006C1D9C" w:rsidRDefault="00B73595">
            <w:pPr>
              <w:ind w:firstLineChars="100" w:firstLine="210"/>
            </w:pPr>
            <w:r>
              <w:rPr>
                <w:rFonts w:hint="eastAsia"/>
              </w:rPr>
              <w:t>（一）不能重分类进损益的其他综合收益</w:t>
            </w:r>
          </w:p>
        </w:tc>
        <w:tc>
          <w:tcPr>
            <w:tcW w:w="1045" w:type="pct"/>
            <w:tcBorders>
              <w:top w:val="outset" w:sz="4" w:space="0" w:color="auto"/>
              <w:left w:val="outset" w:sz="4" w:space="0" w:color="auto"/>
              <w:bottom w:val="outset" w:sz="4" w:space="0" w:color="auto"/>
              <w:right w:val="outset" w:sz="4" w:space="0" w:color="auto"/>
            </w:tcBorders>
          </w:tcPr>
          <w:p w:rsidR="006C1D9C" w:rsidRDefault="006C1D9C">
            <w:pPr>
              <w:jc w:val="right"/>
            </w:pPr>
          </w:p>
        </w:tc>
        <w:tc>
          <w:tcPr>
            <w:tcW w:w="1066" w:type="pct"/>
            <w:tcBorders>
              <w:top w:val="outset" w:sz="4" w:space="0" w:color="auto"/>
              <w:left w:val="outset" w:sz="4" w:space="0" w:color="auto"/>
              <w:bottom w:val="outset" w:sz="4" w:space="0" w:color="auto"/>
              <w:right w:val="outset" w:sz="4" w:space="0" w:color="auto"/>
            </w:tcBorders>
          </w:tcPr>
          <w:p w:rsidR="006C1D9C" w:rsidRDefault="006C1D9C">
            <w:pPr>
              <w:jc w:val="right"/>
            </w:pPr>
          </w:p>
        </w:tc>
      </w:tr>
      <w:tr w:rsidR="006C1D9C" w:rsidTr="003B1D5D">
        <w:tc>
          <w:tcPr>
            <w:tcW w:w="2889" w:type="pct"/>
            <w:tcBorders>
              <w:top w:val="outset" w:sz="4" w:space="0" w:color="auto"/>
              <w:left w:val="outset" w:sz="4" w:space="0" w:color="auto"/>
              <w:bottom w:val="outset" w:sz="4" w:space="0" w:color="auto"/>
              <w:right w:val="outset" w:sz="4" w:space="0" w:color="auto"/>
            </w:tcBorders>
            <w:vAlign w:val="center"/>
          </w:tcPr>
          <w:p w:rsidR="006C1D9C" w:rsidRDefault="00B73595">
            <w:pPr>
              <w:ind w:firstLineChars="200" w:firstLine="420"/>
            </w:pPr>
            <w:r>
              <w:t>1.重新计量设定受益计划变动额</w:t>
            </w:r>
          </w:p>
        </w:tc>
        <w:tc>
          <w:tcPr>
            <w:tcW w:w="1045" w:type="pct"/>
            <w:tcBorders>
              <w:top w:val="outset" w:sz="4" w:space="0" w:color="auto"/>
              <w:left w:val="outset" w:sz="4" w:space="0" w:color="auto"/>
              <w:bottom w:val="outset" w:sz="4" w:space="0" w:color="auto"/>
              <w:right w:val="outset" w:sz="4" w:space="0" w:color="auto"/>
            </w:tcBorders>
          </w:tcPr>
          <w:p w:rsidR="006C1D9C" w:rsidRDefault="006C1D9C">
            <w:pPr>
              <w:jc w:val="right"/>
            </w:pPr>
          </w:p>
        </w:tc>
        <w:tc>
          <w:tcPr>
            <w:tcW w:w="1066" w:type="pct"/>
            <w:tcBorders>
              <w:top w:val="outset" w:sz="4" w:space="0" w:color="auto"/>
              <w:left w:val="outset" w:sz="4" w:space="0" w:color="auto"/>
              <w:bottom w:val="outset" w:sz="4" w:space="0" w:color="auto"/>
              <w:right w:val="outset" w:sz="4" w:space="0" w:color="auto"/>
            </w:tcBorders>
          </w:tcPr>
          <w:p w:rsidR="006C1D9C" w:rsidRDefault="006C1D9C">
            <w:pPr>
              <w:jc w:val="right"/>
            </w:pPr>
          </w:p>
        </w:tc>
      </w:tr>
      <w:tr w:rsidR="006C1D9C" w:rsidTr="003B1D5D">
        <w:tc>
          <w:tcPr>
            <w:tcW w:w="2889" w:type="pct"/>
            <w:tcBorders>
              <w:top w:val="outset" w:sz="4" w:space="0" w:color="auto"/>
              <w:left w:val="outset" w:sz="4" w:space="0" w:color="auto"/>
              <w:bottom w:val="outset" w:sz="4" w:space="0" w:color="auto"/>
              <w:right w:val="outset" w:sz="4" w:space="0" w:color="auto"/>
            </w:tcBorders>
            <w:vAlign w:val="center"/>
          </w:tcPr>
          <w:p w:rsidR="006C1D9C" w:rsidRDefault="00B73595">
            <w:pPr>
              <w:ind w:firstLineChars="200" w:firstLine="420"/>
            </w:pPr>
            <w:r>
              <w:t>2.权益法下不能转损益的其他综合收益</w:t>
            </w:r>
          </w:p>
        </w:tc>
        <w:tc>
          <w:tcPr>
            <w:tcW w:w="1045" w:type="pct"/>
            <w:tcBorders>
              <w:top w:val="outset" w:sz="4" w:space="0" w:color="auto"/>
              <w:left w:val="outset" w:sz="4" w:space="0" w:color="auto"/>
              <w:bottom w:val="outset" w:sz="4" w:space="0" w:color="auto"/>
              <w:right w:val="outset" w:sz="4" w:space="0" w:color="auto"/>
            </w:tcBorders>
          </w:tcPr>
          <w:p w:rsidR="006C1D9C" w:rsidRDefault="006C1D9C">
            <w:pPr>
              <w:jc w:val="right"/>
            </w:pPr>
          </w:p>
        </w:tc>
        <w:tc>
          <w:tcPr>
            <w:tcW w:w="1066" w:type="pct"/>
            <w:tcBorders>
              <w:top w:val="outset" w:sz="4" w:space="0" w:color="auto"/>
              <w:left w:val="outset" w:sz="4" w:space="0" w:color="auto"/>
              <w:bottom w:val="outset" w:sz="4" w:space="0" w:color="auto"/>
              <w:right w:val="outset" w:sz="4" w:space="0" w:color="auto"/>
            </w:tcBorders>
          </w:tcPr>
          <w:p w:rsidR="006C1D9C" w:rsidRDefault="006C1D9C">
            <w:pPr>
              <w:jc w:val="right"/>
            </w:pPr>
          </w:p>
        </w:tc>
      </w:tr>
      <w:tr w:rsidR="006C1D9C" w:rsidTr="003B1D5D">
        <w:tc>
          <w:tcPr>
            <w:tcW w:w="2889" w:type="pct"/>
            <w:tcBorders>
              <w:top w:val="outset" w:sz="4" w:space="0" w:color="auto"/>
              <w:left w:val="outset" w:sz="4" w:space="0" w:color="auto"/>
              <w:bottom w:val="outset" w:sz="4" w:space="0" w:color="auto"/>
              <w:right w:val="outset" w:sz="4" w:space="0" w:color="auto"/>
            </w:tcBorders>
            <w:vAlign w:val="center"/>
          </w:tcPr>
          <w:p w:rsidR="006C1D9C" w:rsidRDefault="00B73595">
            <w:pPr>
              <w:ind w:firstLineChars="200" w:firstLine="420"/>
            </w:pPr>
            <w:r>
              <w:t>3.其他权益工具投资公允价值变动</w:t>
            </w:r>
          </w:p>
        </w:tc>
        <w:tc>
          <w:tcPr>
            <w:tcW w:w="1045" w:type="pct"/>
            <w:tcBorders>
              <w:top w:val="outset" w:sz="4" w:space="0" w:color="auto"/>
              <w:left w:val="outset" w:sz="4" w:space="0" w:color="auto"/>
              <w:bottom w:val="outset" w:sz="4" w:space="0" w:color="auto"/>
              <w:right w:val="outset" w:sz="4" w:space="0" w:color="auto"/>
            </w:tcBorders>
          </w:tcPr>
          <w:p w:rsidR="006C1D9C" w:rsidRDefault="006C1D9C">
            <w:pPr>
              <w:jc w:val="right"/>
            </w:pPr>
          </w:p>
        </w:tc>
        <w:tc>
          <w:tcPr>
            <w:tcW w:w="1066" w:type="pct"/>
            <w:tcBorders>
              <w:top w:val="outset" w:sz="4" w:space="0" w:color="auto"/>
              <w:left w:val="outset" w:sz="4" w:space="0" w:color="auto"/>
              <w:bottom w:val="outset" w:sz="4" w:space="0" w:color="auto"/>
              <w:right w:val="outset" w:sz="4" w:space="0" w:color="auto"/>
            </w:tcBorders>
          </w:tcPr>
          <w:p w:rsidR="006C1D9C" w:rsidRDefault="006C1D9C">
            <w:pPr>
              <w:jc w:val="right"/>
            </w:pPr>
          </w:p>
        </w:tc>
      </w:tr>
      <w:tr w:rsidR="006C1D9C" w:rsidTr="003B1D5D">
        <w:tc>
          <w:tcPr>
            <w:tcW w:w="2889" w:type="pct"/>
            <w:tcBorders>
              <w:top w:val="outset" w:sz="4" w:space="0" w:color="auto"/>
              <w:left w:val="outset" w:sz="4" w:space="0" w:color="auto"/>
              <w:bottom w:val="outset" w:sz="4" w:space="0" w:color="auto"/>
              <w:right w:val="outset" w:sz="4" w:space="0" w:color="auto"/>
            </w:tcBorders>
            <w:vAlign w:val="center"/>
          </w:tcPr>
          <w:p w:rsidR="006C1D9C" w:rsidRDefault="00B73595">
            <w:pPr>
              <w:ind w:firstLineChars="200" w:firstLine="420"/>
            </w:pPr>
            <w:r>
              <w:t>4.企业自身信用风险公允价值变动</w:t>
            </w:r>
          </w:p>
        </w:tc>
        <w:tc>
          <w:tcPr>
            <w:tcW w:w="1045" w:type="pct"/>
            <w:tcBorders>
              <w:top w:val="outset" w:sz="4" w:space="0" w:color="auto"/>
              <w:left w:val="outset" w:sz="4" w:space="0" w:color="auto"/>
              <w:bottom w:val="outset" w:sz="4" w:space="0" w:color="auto"/>
              <w:right w:val="outset" w:sz="4" w:space="0" w:color="auto"/>
            </w:tcBorders>
          </w:tcPr>
          <w:p w:rsidR="006C1D9C" w:rsidRDefault="006C1D9C">
            <w:pPr>
              <w:jc w:val="right"/>
            </w:pPr>
          </w:p>
        </w:tc>
        <w:tc>
          <w:tcPr>
            <w:tcW w:w="1066" w:type="pct"/>
            <w:tcBorders>
              <w:top w:val="outset" w:sz="4" w:space="0" w:color="auto"/>
              <w:left w:val="outset" w:sz="4" w:space="0" w:color="auto"/>
              <w:bottom w:val="outset" w:sz="4" w:space="0" w:color="auto"/>
              <w:right w:val="outset" w:sz="4" w:space="0" w:color="auto"/>
            </w:tcBorders>
          </w:tcPr>
          <w:p w:rsidR="006C1D9C" w:rsidRDefault="006C1D9C">
            <w:pPr>
              <w:jc w:val="right"/>
            </w:pPr>
          </w:p>
        </w:tc>
      </w:tr>
      <w:tr w:rsidR="006C1D9C" w:rsidTr="003B1D5D">
        <w:tc>
          <w:tcPr>
            <w:tcW w:w="2889" w:type="pct"/>
            <w:tcBorders>
              <w:top w:val="outset" w:sz="4" w:space="0" w:color="auto"/>
              <w:left w:val="outset" w:sz="4" w:space="0" w:color="auto"/>
              <w:bottom w:val="outset" w:sz="4" w:space="0" w:color="auto"/>
              <w:right w:val="outset" w:sz="4" w:space="0" w:color="auto"/>
            </w:tcBorders>
            <w:vAlign w:val="center"/>
          </w:tcPr>
          <w:p w:rsidR="006C1D9C" w:rsidRDefault="00B73595">
            <w:pPr>
              <w:ind w:firstLineChars="100" w:firstLine="210"/>
            </w:pPr>
            <w:r>
              <w:rPr>
                <w:rFonts w:hint="eastAsia"/>
              </w:rPr>
              <w:t>（二）将重分类进损益的其他综合收益</w:t>
            </w:r>
          </w:p>
        </w:tc>
        <w:tc>
          <w:tcPr>
            <w:tcW w:w="1045" w:type="pct"/>
            <w:tcBorders>
              <w:top w:val="outset" w:sz="4" w:space="0" w:color="auto"/>
              <w:left w:val="outset" w:sz="4" w:space="0" w:color="auto"/>
              <w:bottom w:val="outset" w:sz="4" w:space="0" w:color="auto"/>
              <w:right w:val="outset" w:sz="4" w:space="0" w:color="auto"/>
            </w:tcBorders>
          </w:tcPr>
          <w:p w:rsidR="006C1D9C" w:rsidRDefault="006C1D9C">
            <w:pPr>
              <w:jc w:val="right"/>
            </w:pPr>
          </w:p>
        </w:tc>
        <w:tc>
          <w:tcPr>
            <w:tcW w:w="1066" w:type="pct"/>
            <w:tcBorders>
              <w:top w:val="outset" w:sz="4" w:space="0" w:color="auto"/>
              <w:left w:val="outset" w:sz="4" w:space="0" w:color="auto"/>
              <w:bottom w:val="outset" w:sz="4" w:space="0" w:color="auto"/>
              <w:right w:val="outset" w:sz="4" w:space="0" w:color="auto"/>
            </w:tcBorders>
          </w:tcPr>
          <w:p w:rsidR="006C1D9C" w:rsidRDefault="006C1D9C">
            <w:pPr>
              <w:jc w:val="right"/>
            </w:pPr>
          </w:p>
        </w:tc>
      </w:tr>
      <w:tr w:rsidR="006C1D9C" w:rsidTr="003B1D5D">
        <w:tc>
          <w:tcPr>
            <w:tcW w:w="2889" w:type="pct"/>
            <w:tcBorders>
              <w:top w:val="outset" w:sz="4" w:space="0" w:color="auto"/>
              <w:left w:val="outset" w:sz="4" w:space="0" w:color="auto"/>
              <w:bottom w:val="outset" w:sz="4" w:space="0" w:color="auto"/>
              <w:right w:val="outset" w:sz="4" w:space="0" w:color="auto"/>
            </w:tcBorders>
            <w:vAlign w:val="center"/>
          </w:tcPr>
          <w:p w:rsidR="006C1D9C" w:rsidRDefault="00B73595">
            <w:pPr>
              <w:ind w:firstLineChars="200" w:firstLine="420"/>
            </w:pPr>
            <w:r>
              <w:t>1.权益法下可转损益的其他综合收益</w:t>
            </w:r>
          </w:p>
        </w:tc>
        <w:tc>
          <w:tcPr>
            <w:tcW w:w="1045" w:type="pct"/>
            <w:tcBorders>
              <w:top w:val="outset" w:sz="4" w:space="0" w:color="auto"/>
              <w:left w:val="outset" w:sz="4" w:space="0" w:color="auto"/>
              <w:bottom w:val="outset" w:sz="4" w:space="0" w:color="auto"/>
              <w:right w:val="outset" w:sz="4" w:space="0" w:color="auto"/>
            </w:tcBorders>
          </w:tcPr>
          <w:p w:rsidR="006C1D9C" w:rsidRDefault="006C1D9C">
            <w:pPr>
              <w:jc w:val="right"/>
            </w:pPr>
          </w:p>
        </w:tc>
        <w:tc>
          <w:tcPr>
            <w:tcW w:w="1066" w:type="pct"/>
            <w:tcBorders>
              <w:top w:val="outset" w:sz="4" w:space="0" w:color="auto"/>
              <w:left w:val="outset" w:sz="4" w:space="0" w:color="auto"/>
              <w:bottom w:val="outset" w:sz="4" w:space="0" w:color="auto"/>
              <w:right w:val="outset" w:sz="4" w:space="0" w:color="auto"/>
            </w:tcBorders>
          </w:tcPr>
          <w:p w:rsidR="006C1D9C" w:rsidRDefault="006C1D9C">
            <w:pPr>
              <w:jc w:val="right"/>
            </w:pPr>
          </w:p>
        </w:tc>
      </w:tr>
      <w:tr w:rsidR="006C1D9C" w:rsidTr="003B1D5D">
        <w:tc>
          <w:tcPr>
            <w:tcW w:w="2889" w:type="pct"/>
            <w:tcBorders>
              <w:top w:val="outset" w:sz="4" w:space="0" w:color="auto"/>
              <w:left w:val="outset" w:sz="4" w:space="0" w:color="auto"/>
              <w:bottom w:val="outset" w:sz="4" w:space="0" w:color="auto"/>
              <w:right w:val="outset" w:sz="4" w:space="0" w:color="auto"/>
            </w:tcBorders>
            <w:vAlign w:val="center"/>
          </w:tcPr>
          <w:p w:rsidR="006C1D9C" w:rsidRDefault="00B73595">
            <w:pPr>
              <w:ind w:firstLineChars="200" w:firstLine="420"/>
            </w:pPr>
            <w:r>
              <w:t>2.其他债权投资公允价值变动</w:t>
            </w:r>
          </w:p>
        </w:tc>
        <w:tc>
          <w:tcPr>
            <w:tcW w:w="1045" w:type="pct"/>
            <w:tcBorders>
              <w:top w:val="outset" w:sz="4" w:space="0" w:color="auto"/>
              <w:left w:val="outset" w:sz="4" w:space="0" w:color="auto"/>
              <w:bottom w:val="outset" w:sz="4" w:space="0" w:color="auto"/>
              <w:right w:val="outset" w:sz="4" w:space="0" w:color="auto"/>
            </w:tcBorders>
          </w:tcPr>
          <w:p w:rsidR="006C1D9C" w:rsidRDefault="006C1D9C">
            <w:pPr>
              <w:jc w:val="right"/>
            </w:pPr>
          </w:p>
        </w:tc>
        <w:tc>
          <w:tcPr>
            <w:tcW w:w="1066" w:type="pct"/>
            <w:tcBorders>
              <w:top w:val="outset" w:sz="4" w:space="0" w:color="auto"/>
              <w:left w:val="outset" w:sz="4" w:space="0" w:color="auto"/>
              <w:bottom w:val="outset" w:sz="4" w:space="0" w:color="auto"/>
              <w:right w:val="outset" w:sz="4" w:space="0" w:color="auto"/>
            </w:tcBorders>
          </w:tcPr>
          <w:p w:rsidR="006C1D9C" w:rsidRDefault="006C1D9C">
            <w:pPr>
              <w:jc w:val="right"/>
            </w:pPr>
          </w:p>
        </w:tc>
      </w:tr>
      <w:tr w:rsidR="006C1D9C" w:rsidTr="003B1D5D">
        <w:tc>
          <w:tcPr>
            <w:tcW w:w="2889" w:type="pct"/>
            <w:tcBorders>
              <w:top w:val="outset" w:sz="4" w:space="0" w:color="auto"/>
              <w:left w:val="outset" w:sz="4" w:space="0" w:color="auto"/>
              <w:bottom w:val="outset" w:sz="4" w:space="0" w:color="auto"/>
              <w:right w:val="outset" w:sz="4" w:space="0" w:color="auto"/>
            </w:tcBorders>
            <w:vAlign w:val="center"/>
          </w:tcPr>
          <w:p w:rsidR="006C1D9C" w:rsidRDefault="00B73595">
            <w:pPr>
              <w:ind w:firstLineChars="200" w:firstLine="420"/>
            </w:pPr>
            <w:r>
              <w:t>3.金融资产重分类计入其他综合收益的金额</w:t>
            </w:r>
          </w:p>
        </w:tc>
        <w:tc>
          <w:tcPr>
            <w:tcW w:w="1045" w:type="pct"/>
            <w:tcBorders>
              <w:top w:val="outset" w:sz="4" w:space="0" w:color="auto"/>
              <w:left w:val="outset" w:sz="4" w:space="0" w:color="auto"/>
              <w:bottom w:val="outset" w:sz="4" w:space="0" w:color="auto"/>
              <w:right w:val="outset" w:sz="4" w:space="0" w:color="auto"/>
            </w:tcBorders>
          </w:tcPr>
          <w:p w:rsidR="006C1D9C" w:rsidRDefault="006C1D9C">
            <w:pPr>
              <w:jc w:val="right"/>
            </w:pPr>
          </w:p>
        </w:tc>
        <w:tc>
          <w:tcPr>
            <w:tcW w:w="1066" w:type="pct"/>
            <w:tcBorders>
              <w:top w:val="outset" w:sz="4" w:space="0" w:color="auto"/>
              <w:left w:val="outset" w:sz="4" w:space="0" w:color="auto"/>
              <w:bottom w:val="outset" w:sz="4" w:space="0" w:color="auto"/>
              <w:right w:val="outset" w:sz="4" w:space="0" w:color="auto"/>
            </w:tcBorders>
          </w:tcPr>
          <w:p w:rsidR="006C1D9C" w:rsidRDefault="006C1D9C">
            <w:pPr>
              <w:jc w:val="right"/>
            </w:pPr>
          </w:p>
        </w:tc>
      </w:tr>
      <w:tr w:rsidR="006C1D9C" w:rsidTr="003B1D5D">
        <w:tc>
          <w:tcPr>
            <w:tcW w:w="2889" w:type="pct"/>
            <w:tcBorders>
              <w:top w:val="outset" w:sz="4" w:space="0" w:color="auto"/>
              <w:left w:val="outset" w:sz="4" w:space="0" w:color="auto"/>
              <w:bottom w:val="outset" w:sz="4" w:space="0" w:color="auto"/>
              <w:right w:val="outset" w:sz="4" w:space="0" w:color="auto"/>
            </w:tcBorders>
            <w:vAlign w:val="center"/>
          </w:tcPr>
          <w:p w:rsidR="006C1D9C" w:rsidRDefault="00B73595">
            <w:pPr>
              <w:ind w:firstLineChars="200" w:firstLine="420"/>
            </w:pPr>
            <w:r>
              <w:t>4.其他债权投资信用减值准备</w:t>
            </w:r>
          </w:p>
        </w:tc>
        <w:tc>
          <w:tcPr>
            <w:tcW w:w="1045" w:type="pct"/>
            <w:tcBorders>
              <w:top w:val="outset" w:sz="4" w:space="0" w:color="auto"/>
              <w:left w:val="outset" w:sz="4" w:space="0" w:color="auto"/>
              <w:bottom w:val="outset" w:sz="4" w:space="0" w:color="auto"/>
              <w:right w:val="outset" w:sz="4" w:space="0" w:color="auto"/>
            </w:tcBorders>
          </w:tcPr>
          <w:p w:rsidR="006C1D9C" w:rsidRDefault="006C1D9C">
            <w:pPr>
              <w:jc w:val="right"/>
            </w:pPr>
          </w:p>
        </w:tc>
        <w:tc>
          <w:tcPr>
            <w:tcW w:w="1066" w:type="pct"/>
            <w:tcBorders>
              <w:top w:val="outset" w:sz="4" w:space="0" w:color="auto"/>
              <w:left w:val="outset" w:sz="4" w:space="0" w:color="auto"/>
              <w:bottom w:val="outset" w:sz="4" w:space="0" w:color="auto"/>
              <w:right w:val="outset" w:sz="4" w:space="0" w:color="auto"/>
            </w:tcBorders>
          </w:tcPr>
          <w:p w:rsidR="006C1D9C" w:rsidRDefault="006C1D9C">
            <w:pPr>
              <w:jc w:val="right"/>
            </w:pPr>
          </w:p>
        </w:tc>
      </w:tr>
      <w:tr w:rsidR="006C1D9C" w:rsidTr="003B1D5D">
        <w:tc>
          <w:tcPr>
            <w:tcW w:w="2889" w:type="pct"/>
            <w:tcBorders>
              <w:top w:val="outset" w:sz="4" w:space="0" w:color="auto"/>
              <w:left w:val="outset" w:sz="4" w:space="0" w:color="auto"/>
              <w:bottom w:val="outset" w:sz="4" w:space="0" w:color="auto"/>
              <w:right w:val="outset" w:sz="4" w:space="0" w:color="auto"/>
            </w:tcBorders>
            <w:vAlign w:val="center"/>
          </w:tcPr>
          <w:p w:rsidR="006C1D9C" w:rsidRDefault="00B73595">
            <w:pPr>
              <w:ind w:firstLineChars="200" w:firstLine="420"/>
            </w:pPr>
            <w:r>
              <w:t>5.现金流量套期储备</w:t>
            </w:r>
          </w:p>
        </w:tc>
        <w:tc>
          <w:tcPr>
            <w:tcW w:w="1045" w:type="pct"/>
            <w:tcBorders>
              <w:top w:val="outset" w:sz="4" w:space="0" w:color="auto"/>
              <w:left w:val="outset" w:sz="4" w:space="0" w:color="auto"/>
              <w:bottom w:val="outset" w:sz="4" w:space="0" w:color="auto"/>
              <w:right w:val="outset" w:sz="4" w:space="0" w:color="auto"/>
            </w:tcBorders>
          </w:tcPr>
          <w:p w:rsidR="006C1D9C" w:rsidRDefault="006C1D9C">
            <w:pPr>
              <w:jc w:val="right"/>
            </w:pPr>
          </w:p>
        </w:tc>
        <w:tc>
          <w:tcPr>
            <w:tcW w:w="1066" w:type="pct"/>
            <w:tcBorders>
              <w:top w:val="outset" w:sz="4" w:space="0" w:color="auto"/>
              <w:left w:val="outset" w:sz="4" w:space="0" w:color="auto"/>
              <w:bottom w:val="outset" w:sz="4" w:space="0" w:color="auto"/>
              <w:right w:val="outset" w:sz="4" w:space="0" w:color="auto"/>
            </w:tcBorders>
          </w:tcPr>
          <w:p w:rsidR="006C1D9C" w:rsidRDefault="006C1D9C">
            <w:pPr>
              <w:jc w:val="right"/>
            </w:pPr>
          </w:p>
        </w:tc>
      </w:tr>
      <w:tr w:rsidR="006C1D9C" w:rsidTr="003B1D5D">
        <w:tc>
          <w:tcPr>
            <w:tcW w:w="2889" w:type="pct"/>
            <w:tcBorders>
              <w:top w:val="outset" w:sz="4" w:space="0" w:color="auto"/>
              <w:left w:val="outset" w:sz="4" w:space="0" w:color="auto"/>
              <w:bottom w:val="outset" w:sz="4" w:space="0" w:color="auto"/>
              <w:right w:val="outset" w:sz="4" w:space="0" w:color="auto"/>
            </w:tcBorders>
            <w:vAlign w:val="center"/>
          </w:tcPr>
          <w:p w:rsidR="006C1D9C" w:rsidRDefault="00B73595">
            <w:pPr>
              <w:ind w:firstLineChars="200" w:firstLine="420"/>
            </w:pPr>
            <w:r>
              <w:t>6.外币财务报表折算差额</w:t>
            </w:r>
          </w:p>
        </w:tc>
        <w:tc>
          <w:tcPr>
            <w:tcW w:w="1045" w:type="pct"/>
            <w:tcBorders>
              <w:top w:val="outset" w:sz="4" w:space="0" w:color="auto"/>
              <w:left w:val="outset" w:sz="4" w:space="0" w:color="auto"/>
              <w:bottom w:val="outset" w:sz="4" w:space="0" w:color="auto"/>
              <w:right w:val="outset" w:sz="4" w:space="0" w:color="auto"/>
            </w:tcBorders>
          </w:tcPr>
          <w:p w:rsidR="006C1D9C" w:rsidRDefault="006C1D9C">
            <w:pPr>
              <w:jc w:val="right"/>
            </w:pPr>
          </w:p>
        </w:tc>
        <w:tc>
          <w:tcPr>
            <w:tcW w:w="1066" w:type="pct"/>
            <w:tcBorders>
              <w:top w:val="outset" w:sz="4" w:space="0" w:color="auto"/>
              <w:left w:val="outset" w:sz="4" w:space="0" w:color="auto"/>
              <w:bottom w:val="outset" w:sz="4" w:space="0" w:color="auto"/>
              <w:right w:val="outset" w:sz="4" w:space="0" w:color="auto"/>
            </w:tcBorders>
          </w:tcPr>
          <w:p w:rsidR="006C1D9C" w:rsidRDefault="006C1D9C">
            <w:pPr>
              <w:jc w:val="right"/>
            </w:pPr>
          </w:p>
        </w:tc>
      </w:tr>
      <w:tr w:rsidR="006C1D9C" w:rsidTr="003B1D5D">
        <w:tc>
          <w:tcPr>
            <w:tcW w:w="2889" w:type="pct"/>
            <w:tcBorders>
              <w:top w:val="outset" w:sz="4" w:space="0" w:color="auto"/>
              <w:left w:val="outset" w:sz="4" w:space="0" w:color="auto"/>
              <w:bottom w:val="outset" w:sz="4" w:space="0" w:color="auto"/>
              <w:right w:val="outset" w:sz="4" w:space="0" w:color="auto"/>
            </w:tcBorders>
            <w:vAlign w:val="center"/>
          </w:tcPr>
          <w:p w:rsidR="006C1D9C" w:rsidRDefault="00B73595">
            <w:pPr>
              <w:ind w:firstLineChars="200" w:firstLine="420"/>
            </w:pPr>
            <w:r>
              <w:t>7.其他</w:t>
            </w:r>
          </w:p>
        </w:tc>
        <w:tc>
          <w:tcPr>
            <w:tcW w:w="1045" w:type="pct"/>
            <w:tcBorders>
              <w:top w:val="outset" w:sz="4" w:space="0" w:color="auto"/>
              <w:left w:val="outset" w:sz="4" w:space="0" w:color="auto"/>
              <w:bottom w:val="outset" w:sz="4" w:space="0" w:color="auto"/>
              <w:right w:val="outset" w:sz="4" w:space="0" w:color="auto"/>
            </w:tcBorders>
          </w:tcPr>
          <w:p w:rsidR="006C1D9C" w:rsidRDefault="006C1D9C">
            <w:pPr>
              <w:jc w:val="right"/>
            </w:pPr>
          </w:p>
        </w:tc>
        <w:tc>
          <w:tcPr>
            <w:tcW w:w="1066" w:type="pct"/>
            <w:tcBorders>
              <w:top w:val="outset" w:sz="4" w:space="0" w:color="auto"/>
              <w:left w:val="outset" w:sz="4" w:space="0" w:color="auto"/>
              <w:bottom w:val="outset" w:sz="4" w:space="0" w:color="auto"/>
              <w:right w:val="outset" w:sz="4" w:space="0" w:color="auto"/>
            </w:tcBorders>
          </w:tcPr>
          <w:p w:rsidR="006C1D9C" w:rsidRDefault="006C1D9C">
            <w:pPr>
              <w:jc w:val="right"/>
            </w:pPr>
          </w:p>
        </w:tc>
      </w:tr>
      <w:tr w:rsidR="006C1D9C" w:rsidTr="003B1D5D">
        <w:tc>
          <w:tcPr>
            <w:tcW w:w="2889" w:type="pct"/>
            <w:tcBorders>
              <w:top w:val="outset" w:sz="4" w:space="0" w:color="auto"/>
              <w:left w:val="outset" w:sz="4" w:space="0" w:color="auto"/>
              <w:bottom w:val="outset" w:sz="4" w:space="0" w:color="auto"/>
              <w:right w:val="outset" w:sz="4" w:space="0" w:color="auto"/>
            </w:tcBorders>
            <w:vAlign w:val="center"/>
          </w:tcPr>
          <w:p w:rsidR="006C1D9C" w:rsidRDefault="00B73595">
            <w:r>
              <w:rPr>
                <w:rFonts w:hint="eastAsia"/>
              </w:rPr>
              <w:t>六、综合收益总额</w:t>
            </w:r>
          </w:p>
        </w:tc>
        <w:tc>
          <w:tcPr>
            <w:tcW w:w="1045" w:type="pct"/>
            <w:tcBorders>
              <w:top w:val="outset" w:sz="4" w:space="0" w:color="auto"/>
              <w:left w:val="outset" w:sz="4" w:space="0" w:color="auto"/>
              <w:bottom w:val="outset" w:sz="4" w:space="0" w:color="auto"/>
              <w:right w:val="outset" w:sz="4" w:space="0" w:color="auto"/>
            </w:tcBorders>
          </w:tcPr>
          <w:p w:rsidR="006C1D9C" w:rsidRDefault="00B73595">
            <w:pPr>
              <w:jc w:val="right"/>
            </w:pPr>
            <w:r>
              <w:t>68,529,051.74</w:t>
            </w:r>
          </w:p>
        </w:tc>
        <w:tc>
          <w:tcPr>
            <w:tcW w:w="1066" w:type="pct"/>
            <w:tcBorders>
              <w:top w:val="outset" w:sz="4" w:space="0" w:color="auto"/>
              <w:left w:val="outset" w:sz="4" w:space="0" w:color="auto"/>
              <w:bottom w:val="outset" w:sz="4" w:space="0" w:color="auto"/>
              <w:right w:val="outset" w:sz="4" w:space="0" w:color="auto"/>
            </w:tcBorders>
          </w:tcPr>
          <w:p w:rsidR="006C1D9C" w:rsidRDefault="00B73595">
            <w:pPr>
              <w:jc w:val="right"/>
            </w:pPr>
            <w:r>
              <w:t>186,506,721.09</w:t>
            </w:r>
          </w:p>
        </w:tc>
      </w:tr>
      <w:tr w:rsidR="006C1D9C">
        <w:sdt>
          <w:sdtPr>
            <w:tag w:val="_PLD_12602b110aef416a8d6095e01f29622f"/>
            <w:id w:val="-755277063"/>
          </w:sdtPr>
          <w:sdtContent>
            <w:tc>
              <w:tcPr>
                <w:tcW w:w="5000" w:type="pct"/>
                <w:gridSpan w:val="3"/>
                <w:tcBorders>
                  <w:top w:val="outset" w:sz="4" w:space="0" w:color="auto"/>
                  <w:left w:val="outset" w:sz="4" w:space="0" w:color="auto"/>
                  <w:bottom w:val="outset" w:sz="4" w:space="0" w:color="auto"/>
                  <w:right w:val="outset" w:sz="4" w:space="0" w:color="auto"/>
                </w:tcBorders>
                <w:vAlign w:val="center"/>
              </w:tcPr>
              <w:p w:rsidR="006C1D9C" w:rsidRDefault="00B73595">
                <w:r>
                  <w:rPr>
                    <w:rFonts w:hint="eastAsia"/>
                  </w:rPr>
                  <w:t>七</w:t>
                </w:r>
                <w:r>
                  <w:t>、每股收益：</w:t>
                </w:r>
              </w:p>
            </w:tc>
          </w:sdtContent>
        </w:sdt>
      </w:tr>
      <w:tr w:rsidR="006C1D9C" w:rsidTr="003B1D5D">
        <w:tc>
          <w:tcPr>
            <w:tcW w:w="2889" w:type="pct"/>
            <w:tcBorders>
              <w:top w:val="outset" w:sz="4" w:space="0" w:color="auto"/>
              <w:left w:val="outset" w:sz="4" w:space="0" w:color="auto"/>
              <w:bottom w:val="outset" w:sz="4" w:space="0" w:color="auto"/>
              <w:right w:val="outset" w:sz="4" w:space="0" w:color="auto"/>
            </w:tcBorders>
            <w:vAlign w:val="center"/>
          </w:tcPr>
          <w:p w:rsidR="006C1D9C" w:rsidRDefault="00B73595">
            <w:pPr>
              <w:ind w:firstLineChars="200" w:firstLine="420"/>
            </w:pPr>
            <w:r>
              <w:t>（一）基本每股收益</w:t>
            </w:r>
            <w:r>
              <w:rPr>
                <w:rFonts w:hint="eastAsia"/>
              </w:rPr>
              <w:t>(元/股)</w:t>
            </w:r>
          </w:p>
        </w:tc>
        <w:tc>
          <w:tcPr>
            <w:tcW w:w="1045" w:type="pct"/>
            <w:tcBorders>
              <w:top w:val="outset" w:sz="4" w:space="0" w:color="auto"/>
              <w:left w:val="outset" w:sz="4" w:space="0" w:color="auto"/>
              <w:bottom w:val="outset" w:sz="4" w:space="0" w:color="auto"/>
              <w:right w:val="outset" w:sz="4" w:space="0" w:color="auto"/>
            </w:tcBorders>
          </w:tcPr>
          <w:p w:rsidR="006C1D9C" w:rsidRDefault="006C1D9C">
            <w:pPr>
              <w:jc w:val="right"/>
            </w:pPr>
          </w:p>
        </w:tc>
        <w:tc>
          <w:tcPr>
            <w:tcW w:w="1066" w:type="pct"/>
            <w:tcBorders>
              <w:top w:val="outset" w:sz="4" w:space="0" w:color="auto"/>
              <w:left w:val="outset" w:sz="4" w:space="0" w:color="auto"/>
              <w:bottom w:val="outset" w:sz="4" w:space="0" w:color="auto"/>
              <w:right w:val="outset" w:sz="4" w:space="0" w:color="auto"/>
            </w:tcBorders>
          </w:tcPr>
          <w:p w:rsidR="006C1D9C" w:rsidRDefault="006C1D9C">
            <w:pPr>
              <w:jc w:val="right"/>
            </w:pPr>
          </w:p>
        </w:tc>
      </w:tr>
      <w:tr w:rsidR="006C1D9C" w:rsidTr="003B1D5D">
        <w:tc>
          <w:tcPr>
            <w:tcW w:w="2889" w:type="pct"/>
            <w:tcBorders>
              <w:top w:val="outset" w:sz="4" w:space="0" w:color="auto"/>
              <w:left w:val="outset" w:sz="4" w:space="0" w:color="auto"/>
              <w:bottom w:val="outset" w:sz="4" w:space="0" w:color="auto"/>
              <w:right w:val="outset" w:sz="4" w:space="0" w:color="auto"/>
            </w:tcBorders>
            <w:vAlign w:val="center"/>
          </w:tcPr>
          <w:p w:rsidR="006C1D9C" w:rsidRDefault="00B73595">
            <w:pPr>
              <w:ind w:firstLineChars="200" w:firstLine="420"/>
            </w:pPr>
            <w:r>
              <w:t>（二）稀释每股收益</w:t>
            </w:r>
            <w:r>
              <w:rPr>
                <w:rFonts w:hint="eastAsia"/>
              </w:rPr>
              <w:t>(元/股)</w:t>
            </w:r>
          </w:p>
        </w:tc>
        <w:tc>
          <w:tcPr>
            <w:tcW w:w="1045" w:type="pct"/>
            <w:tcBorders>
              <w:top w:val="outset" w:sz="4" w:space="0" w:color="auto"/>
              <w:left w:val="outset" w:sz="4" w:space="0" w:color="auto"/>
              <w:bottom w:val="outset" w:sz="4" w:space="0" w:color="auto"/>
              <w:right w:val="outset" w:sz="4" w:space="0" w:color="auto"/>
            </w:tcBorders>
          </w:tcPr>
          <w:p w:rsidR="006C1D9C" w:rsidRDefault="006C1D9C">
            <w:pPr>
              <w:jc w:val="right"/>
            </w:pPr>
          </w:p>
        </w:tc>
        <w:tc>
          <w:tcPr>
            <w:tcW w:w="1066" w:type="pct"/>
            <w:tcBorders>
              <w:top w:val="outset" w:sz="4" w:space="0" w:color="auto"/>
              <w:left w:val="outset" w:sz="4" w:space="0" w:color="auto"/>
              <w:bottom w:val="outset" w:sz="4" w:space="0" w:color="auto"/>
              <w:right w:val="outset" w:sz="4" w:space="0" w:color="auto"/>
            </w:tcBorders>
          </w:tcPr>
          <w:p w:rsidR="006C1D9C" w:rsidRDefault="006C1D9C">
            <w:pPr>
              <w:jc w:val="right"/>
            </w:pPr>
          </w:p>
        </w:tc>
      </w:tr>
    </w:tbl>
    <w:p w:rsidR="006C1D9C" w:rsidRDefault="00B73595">
      <w:pPr>
        <w:snapToGrid w:val="0"/>
        <w:spacing w:line="240" w:lineRule="atLeast"/>
        <w:ind w:rightChars="-73" w:right="-153"/>
      </w:pPr>
      <w:r>
        <w:t>公司负责人</w:t>
      </w:r>
      <w:r>
        <w:rPr>
          <w:rFonts w:hint="eastAsia"/>
        </w:rPr>
        <w:t>：</w:t>
      </w:r>
      <w:sdt>
        <w:sdtPr>
          <w:rPr>
            <w:rFonts w:hint="eastAsia"/>
          </w:rPr>
          <w:alias w:val="公司负责人姓名"/>
          <w:tag w:val="_GBC_e1fa64af2709455787e3375713277d77"/>
          <w:id w:val="1200511620"/>
          <w:placeholder>
            <w:docPart w:val="GBC22222222222222222222222222222"/>
          </w:placeholder>
          <w:dataBinding w:prefixMappings="xmlns:clcid-mr='clcid-mr'" w:xpath="/*/clcid-mr:GongSiFuZeRenXingMing[not(@periodRef)]" w:storeItemID="{42DEBF9A-6816-48AE-BADD-E3125C474CD9}"/>
          <w:text/>
        </w:sdtPr>
        <w:sdtContent>
          <w:r>
            <w:rPr>
              <w:rFonts w:hint="eastAsia"/>
            </w:rPr>
            <w:t>屈宏</w:t>
          </w:r>
        </w:sdtContent>
      </w:sdt>
      <w:r>
        <w:rPr>
          <w:rFonts w:hint="eastAsia"/>
        </w:rPr>
        <w:t xml:space="preserve"> </w:t>
      </w:r>
      <w:r>
        <w:t>主管会计工作负责人</w:t>
      </w:r>
      <w:r>
        <w:rPr>
          <w:rFonts w:hint="eastAsia"/>
        </w:rPr>
        <w:t>：</w:t>
      </w:r>
      <w:sdt>
        <w:sdtPr>
          <w:rPr>
            <w:rFonts w:hint="eastAsia"/>
          </w:rPr>
          <w:alias w:val="主管会计工作负责人姓名"/>
          <w:tag w:val="_GBC_869348ff3e524cdf93206ebfb0c81161"/>
          <w:id w:val="-818495670"/>
          <w:placeholder>
            <w:docPart w:val="GBC22222222222222222222222222222"/>
          </w:placeholder>
          <w:dataBinding w:prefixMappings="xmlns:clcid-mr='clcid-mr'" w:xpath="/*/clcid-mr:ZhuGuanKuaiJiGongZuoFuZeRenXingMing[not(@periodRef)]" w:storeItemID="{42DEBF9A-6816-48AE-BADD-E3125C474CD9}"/>
          <w:text/>
        </w:sdtPr>
        <w:sdtContent>
          <w:r>
            <w:rPr>
              <w:rFonts w:hint="eastAsia"/>
            </w:rPr>
            <w:t>刘世斌</w:t>
          </w:r>
        </w:sdtContent>
      </w:sdt>
      <w:r>
        <w:rPr>
          <w:rFonts w:hint="eastAsia"/>
        </w:rPr>
        <w:t xml:space="preserve"> </w:t>
      </w:r>
      <w:r>
        <w:t>会计机构负责人</w:t>
      </w:r>
      <w:r>
        <w:rPr>
          <w:rFonts w:hint="eastAsia"/>
        </w:rPr>
        <w:t>：</w:t>
      </w:r>
      <w:sdt>
        <w:sdtPr>
          <w:rPr>
            <w:rFonts w:hint="eastAsia"/>
          </w:rPr>
          <w:alias w:val="会计机构负责人姓名"/>
          <w:tag w:val="_GBC_f2d7622ba60847469b3d9cb305aba429"/>
          <w:id w:val="-459570594"/>
          <w:placeholder>
            <w:docPart w:val="GBC22222222222222222222222222222"/>
          </w:placeholder>
          <w:dataBinding w:prefixMappings="xmlns:clcid-mr='clcid-mr'" w:xpath="/*/clcid-mr:KuaiJiJiGouFuZeRenXingMing[not(@periodRef)]" w:storeItemID="{42DEBF9A-6816-48AE-BADD-E3125C474CD9}"/>
          <w:text/>
        </w:sdtPr>
        <w:sdtContent>
          <w:r>
            <w:rPr>
              <w:rFonts w:hint="eastAsia"/>
            </w:rPr>
            <w:t>刘红伟</w:t>
          </w:r>
        </w:sdtContent>
      </w:sdt>
    </w:p>
    <w:bookmarkEnd w:id="31"/>
    <w:p w:rsidR="006C1D9C" w:rsidRDefault="006C1D9C"/>
    <w:p w:rsidR="006C1D9C" w:rsidRDefault="00B73595">
      <w:pPr>
        <w:jc w:val="center"/>
        <w:outlineLvl w:val="2"/>
        <w:rPr>
          <w:b/>
          <w:bCs/>
        </w:rPr>
      </w:pPr>
      <w:bookmarkStart w:id="32" w:name="_Hlk97912437"/>
      <w:r>
        <w:rPr>
          <w:rFonts w:hint="eastAsia"/>
          <w:b/>
          <w:bCs/>
        </w:rPr>
        <w:t>母公司</w:t>
      </w:r>
      <w:r>
        <w:rPr>
          <w:b/>
          <w:bCs/>
        </w:rPr>
        <w:t>现金流量表</w:t>
      </w:r>
    </w:p>
    <w:p w:rsidR="006C1D9C" w:rsidRDefault="00B73595">
      <w:pPr>
        <w:jc w:val="center"/>
      </w:pPr>
      <w:r>
        <w:t>2024年</w:t>
      </w:r>
      <w:r>
        <w:rPr>
          <w:rFonts w:hint="eastAsia"/>
        </w:rPr>
        <w:t>1—</w:t>
      </w:r>
      <w:r>
        <w:t>9月</w:t>
      </w:r>
    </w:p>
    <w:p w:rsidR="006C1D9C" w:rsidRDefault="00B73595">
      <w:pPr>
        <w:rPr>
          <w:b/>
          <w:bCs/>
        </w:rPr>
      </w:pPr>
      <w:r>
        <w:rPr>
          <w:rFonts w:hint="eastAsia"/>
        </w:rPr>
        <w:t>编制单位：</w:t>
      </w:r>
      <w:sdt>
        <w:sdtPr>
          <w:rPr>
            <w:rFonts w:hint="eastAsia"/>
          </w:rPr>
          <w:alias w:val="公司法定中文名称"/>
          <w:tag w:val="_GBC_1dc6a60470d14b26bd0d113fd96a778b"/>
          <w:id w:val="-1685276221"/>
          <w:placeholder>
            <w:docPart w:val="GBC22222222222222222222222222222"/>
          </w:placeholder>
          <w:dataBinding w:prefixMappings="xmlns:clcid-cgi='clcid-cgi'" w:xpath="/*/clcid-cgi:GongSiFaDingZhongWenMingCheng[not(@periodRef)]" w:storeItemID="{42DEBF9A-6816-48AE-BADD-E3125C474CD9}"/>
          <w:text/>
        </w:sdtPr>
        <w:sdtContent>
          <w:r>
            <w:rPr>
              <w:rFonts w:hint="eastAsia"/>
            </w:rPr>
            <w:t>重庆港股份有限公司</w:t>
          </w:r>
        </w:sdtContent>
      </w:sdt>
    </w:p>
    <w:p w:rsidR="006C1D9C" w:rsidRDefault="00B73595">
      <w:pPr>
        <w:wordWrap w:val="0"/>
        <w:jc w:val="right"/>
      </w:pPr>
      <w:r>
        <w:t>单位</w:t>
      </w:r>
      <w:r>
        <w:rPr>
          <w:rFonts w:hint="eastAsia"/>
        </w:rPr>
        <w:t>：</w:t>
      </w:r>
      <w:sdt>
        <w:sdtPr>
          <w:rPr>
            <w:rFonts w:hint="eastAsia"/>
          </w:rPr>
          <w:alias w:val="单位：母公司现金流量表"/>
          <w:tag w:val="_GBC_a405f2cd8e5649a5979fdbd0c45861a4"/>
          <w:id w:val="-58005709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r>
        <w:rPr>
          <w:rFonts w:hint="eastAsia"/>
        </w:rPr>
        <w:t>：</w:t>
      </w:r>
      <w:sdt>
        <w:sdtPr>
          <w:rPr>
            <w:rFonts w:hint="eastAsia"/>
          </w:rPr>
          <w:alias w:val="币种：母公司现金流量表"/>
          <w:tag w:val="_GBC_c293a623cf7d41e99589f2f4941860b0"/>
          <w:id w:val="72695680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r>
        <w:rPr>
          <w:rFonts w:hint="eastAsia"/>
        </w:rPr>
        <w:t xml:space="preserve">  审计类型：</w:t>
      </w:r>
      <w:sdt>
        <w:sdtPr>
          <w:rPr>
            <w:rFonts w:hint="eastAsia"/>
          </w:rPr>
          <w:alias w:val="审计类型_现金流量表"/>
          <w:tag w:val="_GBC_baaf4c50575746749e824f5d863d8a4f"/>
          <w:id w:val="493682629"/>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957"/>
        <w:gridCol w:w="1983"/>
        <w:gridCol w:w="1883"/>
      </w:tblGrid>
      <w:tr w:rsidR="006C1D9C" w:rsidTr="003B1D5D">
        <w:tc>
          <w:tcPr>
            <w:tcW w:w="2809"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85deef68d7ed47ec818133d4f01757f1"/>
              <w:id w:val="-1605103792"/>
            </w:sdtPr>
            <w:sdtContent>
              <w:p w:rsidR="006C1D9C" w:rsidRDefault="00B73595">
                <w:pPr>
                  <w:jc w:val="center"/>
                  <w:rPr>
                    <w:b/>
                  </w:rPr>
                </w:pPr>
                <w:r>
                  <w:rPr>
                    <w:rFonts w:hint="eastAsia"/>
                    <w:b/>
                  </w:rPr>
                  <w:t>项目</w:t>
                </w:r>
              </w:p>
            </w:sdtContent>
          </w:sdt>
        </w:tc>
        <w:tc>
          <w:tcPr>
            <w:tcW w:w="1124"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3ff2f57590494dc2ba8c83205317553f"/>
              <w:id w:val="-1243328250"/>
            </w:sdtPr>
            <w:sdtContent>
              <w:p w:rsidR="006C1D9C" w:rsidRDefault="00B73595">
                <w:pPr>
                  <w:jc w:val="center"/>
                  <w:rPr>
                    <w:b/>
                  </w:rPr>
                </w:pPr>
                <w:r>
                  <w:rPr>
                    <w:b/>
                  </w:rPr>
                  <w:t>2024年</w:t>
                </w:r>
                <w:r>
                  <w:rPr>
                    <w:rFonts w:hint="eastAsia"/>
                    <w:b/>
                  </w:rPr>
                  <w:t>前三季度</w:t>
                </w:r>
              </w:p>
              <w:p w:rsidR="006C1D9C" w:rsidRDefault="00B73595">
                <w:pPr>
                  <w:autoSpaceDE w:val="0"/>
                  <w:autoSpaceDN w:val="0"/>
                  <w:adjustRightInd w:val="0"/>
                  <w:jc w:val="center"/>
                  <w:rPr>
                    <w:b/>
                  </w:rPr>
                </w:pPr>
                <w:r>
                  <w:rPr>
                    <w:rFonts w:cs="宋体" w:hint="eastAsia"/>
                    <w:b/>
                    <w:bCs/>
                  </w:rPr>
                  <w:t>（1-9月）</w:t>
                </w:r>
              </w:p>
            </w:sdtContent>
          </w:sdt>
        </w:tc>
        <w:tc>
          <w:tcPr>
            <w:tcW w:w="1067"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11ceb9e963ae4f2390e583ff8c853229"/>
              <w:id w:val="-1670164901"/>
            </w:sdtPr>
            <w:sdtContent>
              <w:p w:rsidR="006C1D9C" w:rsidRDefault="00B73595">
                <w:pPr>
                  <w:jc w:val="center"/>
                  <w:rPr>
                    <w:b/>
                  </w:rPr>
                </w:pPr>
                <w:r>
                  <w:rPr>
                    <w:b/>
                  </w:rPr>
                  <w:t>2023年</w:t>
                </w:r>
                <w:r>
                  <w:rPr>
                    <w:rFonts w:hint="eastAsia"/>
                    <w:b/>
                  </w:rPr>
                  <w:t>前三季度</w:t>
                </w:r>
              </w:p>
              <w:p w:rsidR="006C1D9C" w:rsidRDefault="00B73595">
                <w:pPr>
                  <w:autoSpaceDE w:val="0"/>
                  <w:autoSpaceDN w:val="0"/>
                  <w:adjustRightInd w:val="0"/>
                  <w:jc w:val="center"/>
                  <w:rPr>
                    <w:b/>
                  </w:rPr>
                </w:pPr>
                <w:r>
                  <w:rPr>
                    <w:rFonts w:cs="宋体" w:hint="eastAsia"/>
                    <w:b/>
                    <w:bCs/>
                  </w:rPr>
                  <w:t>（1-9月）</w:t>
                </w:r>
              </w:p>
            </w:sdtContent>
          </w:sdt>
        </w:tc>
      </w:tr>
      <w:tr w:rsidR="006C1D9C">
        <w:sdt>
          <w:sdtPr>
            <w:tag w:val="_PLD_304fcccd7ee142ca98588cac9c895cbc"/>
            <w:id w:val="1007256432"/>
          </w:sdtPr>
          <w:sdtContent>
            <w:tc>
              <w:tcPr>
                <w:tcW w:w="5000" w:type="pct"/>
                <w:gridSpan w:val="3"/>
                <w:tcBorders>
                  <w:top w:val="outset" w:sz="4" w:space="0" w:color="auto"/>
                  <w:left w:val="outset" w:sz="4" w:space="0" w:color="auto"/>
                  <w:bottom w:val="outset" w:sz="4" w:space="0" w:color="auto"/>
                  <w:right w:val="outset" w:sz="4" w:space="0" w:color="auto"/>
                </w:tcBorders>
              </w:tcPr>
              <w:p w:rsidR="006C1D9C" w:rsidRDefault="00B73595">
                <w:r>
                  <w:rPr>
                    <w:rFonts w:hint="eastAsia"/>
                    <w:b/>
                    <w:bCs/>
                  </w:rPr>
                  <w:t>一、经营活动产生的现金流量：</w:t>
                </w:r>
              </w:p>
            </w:tc>
          </w:sdtContent>
        </w:sdt>
      </w:tr>
      <w:tr w:rsidR="00D54F99" w:rsidTr="003B1D5D">
        <w:tc>
          <w:tcPr>
            <w:tcW w:w="2809" w:type="pct"/>
            <w:tcBorders>
              <w:top w:val="outset" w:sz="4" w:space="0" w:color="auto"/>
              <w:left w:val="outset" w:sz="4" w:space="0" w:color="auto"/>
              <w:bottom w:val="outset" w:sz="4" w:space="0" w:color="auto"/>
              <w:right w:val="outset" w:sz="4" w:space="0" w:color="auto"/>
            </w:tcBorders>
          </w:tcPr>
          <w:p w:rsidR="00D54F99" w:rsidRDefault="00D54F99" w:rsidP="00D54F99">
            <w:pPr>
              <w:ind w:firstLineChars="100" w:firstLine="210"/>
            </w:pPr>
            <w:r>
              <w:rPr>
                <w:rFonts w:hint="eastAsia"/>
              </w:rPr>
              <w:t>销售商品、提供劳务收到的现金</w:t>
            </w:r>
          </w:p>
        </w:tc>
        <w:tc>
          <w:tcPr>
            <w:tcW w:w="1124" w:type="pct"/>
            <w:tcBorders>
              <w:top w:val="outset" w:sz="4" w:space="0" w:color="auto"/>
              <w:left w:val="outset" w:sz="4" w:space="0" w:color="auto"/>
              <w:bottom w:val="outset" w:sz="4" w:space="0" w:color="auto"/>
              <w:right w:val="outset" w:sz="4" w:space="0" w:color="auto"/>
            </w:tcBorders>
            <w:vAlign w:val="center"/>
          </w:tcPr>
          <w:p w:rsidR="00D54F99" w:rsidRDefault="00D54F99" w:rsidP="007B79F6">
            <w:pPr>
              <w:jc w:val="right"/>
              <w:rPr>
                <w:color w:val="auto"/>
                <w:sz w:val="24"/>
                <w:szCs w:val="24"/>
              </w:rPr>
            </w:pPr>
            <w:r>
              <w:t>83,210,967.93</w:t>
            </w:r>
          </w:p>
        </w:tc>
        <w:tc>
          <w:tcPr>
            <w:tcW w:w="1067" w:type="pct"/>
            <w:tcBorders>
              <w:top w:val="outset" w:sz="4" w:space="0" w:color="auto"/>
              <w:left w:val="outset" w:sz="4" w:space="0" w:color="auto"/>
              <w:bottom w:val="outset" w:sz="4" w:space="0" w:color="auto"/>
              <w:right w:val="outset" w:sz="4" w:space="0" w:color="auto"/>
            </w:tcBorders>
            <w:vAlign w:val="center"/>
          </w:tcPr>
          <w:p w:rsidR="00D54F99" w:rsidRPr="00C81F48" w:rsidRDefault="00D54F99" w:rsidP="00D54F99">
            <w:pPr>
              <w:jc w:val="right"/>
            </w:pPr>
            <w:r>
              <w:t>85,533,592.76</w:t>
            </w:r>
          </w:p>
        </w:tc>
      </w:tr>
      <w:tr w:rsidR="00D54F99" w:rsidTr="003B1D5D">
        <w:tc>
          <w:tcPr>
            <w:tcW w:w="2809" w:type="pct"/>
            <w:tcBorders>
              <w:top w:val="outset" w:sz="4" w:space="0" w:color="auto"/>
              <w:left w:val="outset" w:sz="4" w:space="0" w:color="auto"/>
              <w:bottom w:val="outset" w:sz="4" w:space="0" w:color="auto"/>
              <w:right w:val="outset" w:sz="4" w:space="0" w:color="auto"/>
            </w:tcBorders>
          </w:tcPr>
          <w:p w:rsidR="00D54F99" w:rsidRDefault="00D54F99" w:rsidP="00D54F99">
            <w:pPr>
              <w:ind w:firstLineChars="100" w:firstLine="210"/>
            </w:pPr>
            <w:r>
              <w:rPr>
                <w:rFonts w:hint="eastAsia"/>
              </w:rPr>
              <w:t>收到的税费返还</w:t>
            </w:r>
          </w:p>
        </w:tc>
        <w:tc>
          <w:tcPr>
            <w:tcW w:w="1124" w:type="pct"/>
            <w:tcBorders>
              <w:top w:val="outset" w:sz="4" w:space="0" w:color="auto"/>
              <w:left w:val="outset" w:sz="4" w:space="0" w:color="auto"/>
              <w:bottom w:val="outset" w:sz="4" w:space="0" w:color="auto"/>
              <w:right w:val="outset" w:sz="4" w:space="0" w:color="auto"/>
            </w:tcBorders>
            <w:vAlign w:val="center"/>
          </w:tcPr>
          <w:p w:rsidR="00D54F99" w:rsidRDefault="00D54F99" w:rsidP="007B79F6">
            <w:pPr>
              <w:jc w:val="right"/>
            </w:pPr>
          </w:p>
        </w:tc>
        <w:tc>
          <w:tcPr>
            <w:tcW w:w="1067" w:type="pct"/>
            <w:tcBorders>
              <w:top w:val="outset" w:sz="4" w:space="0" w:color="auto"/>
              <w:left w:val="outset" w:sz="4" w:space="0" w:color="auto"/>
              <w:bottom w:val="outset" w:sz="4" w:space="0" w:color="auto"/>
              <w:right w:val="outset" w:sz="4" w:space="0" w:color="auto"/>
            </w:tcBorders>
            <w:vAlign w:val="center"/>
          </w:tcPr>
          <w:p w:rsidR="00D54F99" w:rsidRDefault="00D54F99" w:rsidP="00D54F99">
            <w:pPr>
              <w:jc w:val="right"/>
            </w:pPr>
          </w:p>
        </w:tc>
      </w:tr>
      <w:tr w:rsidR="00D54F99" w:rsidTr="003B1D5D">
        <w:tc>
          <w:tcPr>
            <w:tcW w:w="2809" w:type="pct"/>
            <w:tcBorders>
              <w:top w:val="outset" w:sz="4" w:space="0" w:color="auto"/>
              <w:left w:val="outset" w:sz="4" w:space="0" w:color="auto"/>
              <w:bottom w:val="outset" w:sz="4" w:space="0" w:color="auto"/>
              <w:right w:val="outset" w:sz="4" w:space="0" w:color="auto"/>
            </w:tcBorders>
          </w:tcPr>
          <w:p w:rsidR="00D54F99" w:rsidRDefault="00D54F99" w:rsidP="00D54F99">
            <w:pPr>
              <w:ind w:firstLineChars="100" w:firstLine="210"/>
            </w:pPr>
            <w:r>
              <w:rPr>
                <w:rFonts w:hint="eastAsia"/>
              </w:rPr>
              <w:t>收到其他与经营活动有关的现金</w:t>
            </w:r>
          </w:p>
        </w:tc>
        <w:tc>
          <w:tcPr>
            <w:tcW w:w="1124" w:type="pct"/>
            <w:tcBorders>
              <w:top w:val="outset" w:sz="4" w:space="0" w:color="auto"/>
              <w:left w:val="outset" w:sz="4" w:space="0" w:color="auto"/>
              <w:bottom w:val="outset" w:sz="4" w:space="0" w:color="auto"/>
              <w:right w:val="outset" w:sz="4" w:space="0" w:color="auto"/>
            </w:tcBorders>
            <w:vAlign w:val="center"/>
          </w:tcPr>
          <w:p w:rsidR="00D54F99" w:rsidRDefault="00D54F99" w:rsidP="007B79F6">
            <w:pPr>
              <w:jc w:val="right"/>
            </w:pPr>
            <w:r>
              <w:t>1,699,547,045.85</w:t>
            </w:r>
          </w:p>
        </w:tc>
        <w:tc>
          <w:tcPr>
            <w:tcW w:w="1067" w:type="pct"/>
            <w:tcBorders>
              <w:top w:val="outset" w:sz="4" w:space="0" w:color="auto"/>
              <w:left w:val="outset" w:sz="4" w:space="0" w:color="auto"/>
              <w:bottom w:val="outset" w:sz="4" w:space="0" w:color="auto"/>
              <w:right w:val="outset" w:sz="4" w:space="0" w:color="auto"/>
            </w:tcBorders>
            <w:vAlign w:val="center"/>
          </w:tcPr>
          <w:p w:rsidR="00D54F99" w:rsidRDefault="00D54F99" w:rsidP="00D54F99">
            <w:pPr>
              <w:jc w:val="right"/>
            </w:pPr>
            <w:r>
              <w:t>764,341,222.89</w:t>
            </w:r>
          </w:p>
        </w:tc>
      </w:tr>
      <w:tr w:rsidR="00D54F99" w:rsidTr="003B1D5D">
        <w:tc>
          <w:tcPr>
            <w:tcW w:w="2809" w:type="pct"/>
            <w:tcBorders>
              <w:top w:val="outset" w:sz="4" w:space="0" w:color="auto"/>
              <w:left w:val="outset" w:sz="4" w:space="0" w:color="auto"/>
              <w:bottom w:val="outset" w:sz="4" w:space="0" w:color="auto"/>
              <w:right w:val="outset" w:sz="4" w:space="0" w:color="auto"/>
            </w:tcBorders>
          </w:tcPr>
          <w:p w:rsidR="00D54F99" w:rsidRDefault="00D54F99" w:rsidP="00D54F99">
            <w:pPr>
              <w:ind w:firstLineChars="200" w:firstLine="420"/>
            </w:pPr>
            <w:r>
              <w:rPr>
                <w:rFonts w:hint="eastAsia"/>
              </w:rPr>
              <w:t>经营活动现金流入小计</w:t>
            </w:r>
          </w:p>
        </w:tc>
        <w:tc>
          <w:tcPr>
            <w:tcW w:w="1124" w:type="pct"/>
            <w:tcBorders>
              <w:top w:val="outset" w:sz="4" w:space="0" w:color="auto"/>
              <w:left w:val="outset" w:sz="4" w:space="0" w:color="auto"/>
              <w:bottom w:val="outset" w:sz="4" w:space="0" w:color="auto"/>
              <w:right w:val="outset" w:sz="4" w:space="0" w:color="auto"/>
            </w:tcBorders>
            <w:vAlign w:val="center"/>
          </w:tcPr>
          <w:p w:rsidR="00D54F99" w:rsidRDefault="00D54F99" w:rsidP="007B79F6">
            <w:pPr>
              <w:jc w:val="right"/>
            </w:pPr>
            <w:r>
              <w:t>1,782,758,013.78</w:t>
            </w:r>
          </w:p>
        </w:tc>
        <w:tc>
          <w:tcPr>
            <w:tcW w:w="1067" w:type="pct"/>
            <w:tcBorders>
              <w:top w:val="outset" w:sz="4" w:space="0" w:color="auto"/>
              <w:left w:val="outset" w:sz="4" w:space="0" w:color="auto"/>
              <w:bottom w:val="outset" w:sz="4" w:space="0" w:color="auto"/>
              <w:right w:val="outset" w:sz="4" w:space="0" w:color="auto"/>
            </w:tcBorders>
            <w:vAlign w:val="center"/>
          </w:tcPr>
          <w:p w:rsidR="00D54F99" w:rsidRDefault="00D54F99" w:rsidP="00D54F99">
            <w:pPr>
              <w:jc w:val="right"/>
            </w:pPr>
            <w:r>
              <w:t>849,874,815.65</w:t>
            </w:r>
          </w:p>
        </w:tc>
      </w:tr>
      <w:tr w:rsidR="00D54F99" w:rsidTr="003B1D5D">
        <w:tc>
          <w:tcPr>
            <w:tcW w:w="2809" w:type="pct"/>
            <w:tcBorders>
              <w:top w:val="outset" w:sz="4" w:space="0" w:color="auto"/>
              <w:left w:val="outset" w:sz="4" w:space="0" w:color="auto"/>
              <w:bottom w:val="outset" w:sz="4" w:space="0" w:color="auto"/>
              <w:right w:val="outset" w:sz="4" w:space="0" w:color="auto"/>
            </w:tcBorders>
          </w:tcPr>
          <w:p w:rsidR="00D54F99" w:rsidRDefault="00D54F99" w:rsidP="00D54F99">
            <w:pPr>
              <w:ind w:firstLineChars="100" w:firstLine="210"/>
            </w:pPr>
            <w:r>
              <w:rPr>
                <w:rFonts w:hint="eastAsia"/>
              </w:rPr>
              <w:t>购买商品、接受劳务支付的现金</w:t>
            </w:r>
          </w:p>
        </w:tc>
        <w:tc>
          <w:tcPr>
            <w:tcW w:w="1124" w:type="pct"/>
            <w:tcBorders>
              <w:top w:val="outset" w:sz="4" w:space="0" w:color="auto"/>
              <w:left w:val="outset" w:sz="4" w:space="0" w:color="auto"/>
              <w:bottom w:val="outset" w:sz="4" w:space="0" w:color="auto"/>
              <w:right w:val="outset" w:sz="4" w:space="0" w:color="auto"/>
            </w:tcBorders>
            <w:vAlign w:val="center"/>
          </w:tcPr>
          <w:p w:rsidR="00D54F99" w:rsidRDefault="00D54F99" w:rsidP="007B79F6">
            <w:pPr>
              <w:jc w:val="right"/>
            </w:pPr>
            <w:r>
              <w:t>43,757,955.97</w:t>
            </w:r>
          </w:p>
        </w:tc>
        <w:tc>
          <w:tcPr>
            <w:tcW w:w="1067" w:type="pct"/>
            <w:tcBorders>
              <w:top w:val="outset" w:sz="4" w:space="0" w:color="auto"/>
              <w:left w:val="outset" w:sz="4" w:space="0" w:color="auto"/>
              <w:bottom w:val="outset" w:sz="4" w:space="0" w:color="auto"/>
              <w:right w:val="outset" w:sz="4" w:space="0" w:color="auto"/>
            </w:tcBorders>
            <w:vAlign w:val="center"/>
          </w:tcPr>
          <w:p w:rsidR="00D54F99" w:rsidRDefault="00D54F99" w:rsidP="00D54F99">
            <w:pPr>
              <w:jc w:val="right"/>
            </w:pPr>
            <w:r>
              <w:t>52,892,960.01</w:t>
            </w:r>
          </w:p>
        </w:tc>
      </w:tr>
      <w:tr w:rsidR="00D54F99" w:rsidTr="003B1D5D">
        <w:tc>
          <w:tcPr>
            <w:tcW w:w="2809" w:type="pct"/>
            <w:tcBorders>
              <w:top w:val="outset" w:sz="4" w:space="0" w:color="auto"/>
              <w:left w:val="outset" w:sz="4" w:space="0" w:color="auto"/>
              <w:bottom w:val="outset" w:sz="4" w:space="0" w:color="auto"/>
              <w:right w:val="outset" w:sz="4" w:space="0" w:color="auto"/>
            </w:tcBorders>
          </w:tcPr>
          <w:p w:rsidR="00D54F99" w:rsidRDefault="00D54F99" w:rsidP="00D54F99">
            <w:pPr>
              <w:ind w:firstLineChars="100" w:firstLine="210"/>
            </w:pPr>
            <w:r>
              <w:rPr>
                <w:rFonts w:hint="eastAsia"/>
              </w:rPr>
              <w:t>支付给职工及为职工支付的现金</w:t>
            </w:r>
          </w:p>
        </w:tc>
        <w:tc>
          <w:tcPr>
            <w:tcW w:w="1124" w:type="pct"/>
            <w:tcBorders>
              <w:top w:val="outset" w:sz="4" w:space="0" w:color="auto"/>
              <w:left w:val="outset" w:sz="4" w:space="0" w:color="auto"/>
              <w:bottom w:val="outset" w:sz="4" w:space="0" w:color="auto"/>
              <w:right w:val="outset" w:sz="4" w:space="0" w:color="auto"/>
            </w:tcBorders>
            <w:vAlign w:val="center"/>
          </w:tcPr>
          <w:p w:rsidR="00D54F99" w:rsidRDefault="00D54F99" w:rsidP="007B79F6">
            <w:pPr>
              <w:jc w:val="right"/>
            </w:pPr>
            <w:r>
              <w:t>52,710,890.92</w:t>
            </w:r>
          </w:p>
        </w:tc>
        <w:tc>
          <w:tcPr>
            <w:tcW w:w="1067" w:type="pct"/>
            <w:tcBorders>
              <w:top w:val="outset" w:sz="4" w:space="0" w:color="auto"/>
              <w:left w:val="outset" w:sz="4" w:space="0" w:color="auto"/>
              <w:bottom w:val="outset" w:sz="4" w:space="0" w:color="auto"/>
              <w:right w:val="outset" w:sz="4" w:space="0" w:color="auto"/>
            </w:tcBorders>
            <w:vAlign w:val="center"/>
          </w:tcPr>
          <w:p w:rsidR="00D54F99" w:rsidRDefault="00D54F99" w:rsidP="00D54F99">
            <w:pPr>
              <w:jc w:val="right"/>
            </w:pPr>
            <w:r>
              <w:t>50,887,474.76</w:t>
            </w:r>
          </w:p>
        </w:tc>
      </w:tr>
      <w:tr w:rsidR="00D54F99" w:rsidTr="003B1D5D">
        <w:tc>
          <w:tcPr>
            <w:tcW w:w="2809" w:type="pct"/>
            <w:tcBorders>
              <w:top w:val="outset" w:sz="4" w:space="0" w:color="auto"/>
              <w:left w:val="outset" w:sz="4" w:space="0" w:color="auto"/>
              <w:bottom w:val="outset" w:sz="4" w:space="0" w:color="auto"/>
              <w:right w:val="outset" w:sz="4" w:space="0" w:color="auto"/>
            </w:tcBorders>
          </w:tcPr>
          <w:p w:rsidR="00D54F99" w:rsidRDefault="00D54F99" w:rsidP="00D54F99">
            <w:pPr>
              <w:ind w:firstLineChars="100" w:firstLine="210"/>
            </w:pPr>
            <w:r>
              <w:rPr>
                <w:rFonts w:hint="eastAsia"/>
              </w:rPr>
              <w:t>支付的各项税费</w:t>
            </w:r>
          </w:p>
        </w:tc>
        <w:tc>
          <w:tcPr>
            <w:tcW w:w="1124" w:type="pct"/>
            <w:tcBorders>
              <w:top w:val="outset" w:sz="4" w:space="0" w:color="auto"/>
              <w:left w:val="outset" w:sz="4" w:space="0" w:color="auto"/>
              <w:bottom w:val="outset" w:sz="4" w:space="0" w:color="auto"/>
              <w:right w:val="outset" w:sz="4" w:space="0" w:color="auto"/>
            </w:tcBorders>
            <w:vAlign w:val="center"/>
          </w:tcPr>
          <w:p w:rsidR="00D54F99" w:rsidRDefault="00D54F99" w:rsidP="007B79F6">
            <w:pPr>
              <w:jc w:val="right"/>
            </w:pPr>
            <w:r>
              <w:t>2,432,424.41</w:t>
            </w:r>
          </w:p>
        </w:tc>
        <w:tc>
          <w:tcPr>
            <w:tcW w:w="1067" w:type="pct"/>
            <w:tcBorders>
              <w:top w:val="outset" w:sz="4" w:space="0" w:color="auto"/>
              <w:left w:val="outset" w:sz="4" w:space="0" w:color="auto"/>
              <w:bottom w:val="outset" w:sz="4" w:space="0" w:color="auto"/>
              <w:right w:val="outset" w:sz="4" w:space="0" w:color="auto"/>
            </w:tcBorders>
            <w:vAlign w:val="center"/>
          </w:tcPr>
          <w:p w:rsidR="00D54F99" w:rsidRDefault="00D54F99" w:rsidP="00D54F99">
            <w:pPr>
              <w:jc w:val="right"/>
            </w:pPr>
            <w:r>
              <w:t>1,605,518.08</w:t>
            </w:r>
          </w:p>
        </w:tc>
      </w:tr>
      <w:tr w:rsidR="00D54F99" w:rsidTr="003B1D5D">
        <w:tc>
          <w:tcPr>
            <w:tcW w:w="2809" w:type="pct"/>
            <w:tcBorders>
              <w:top w:val="outset" w:sz="4" w:space="0" w:color="auto"/>
              <w:left w:val="outset" w:sz="4" w:space="0" w:color="auto"/>
              <w:bottom w:val="outset" w:sz="4" w:space="0" w:color="auto"/>
              <w:right w:val="outset" w:sz="4" w:space="0" w:color="auto"/>
            </w:tcBorders>
          </w:tcPr>
          <w:p w:rsidR="00D54F99" w:rsidRDefault="00D54F99" w:rsidP="00D54F99">
            <w:pPr>
              <w:ind w:firstLineChars="100" w:firstLine="210"/>
            </w:pPr>
            <w:r>
              <w:rPr>
                <w:rFonts w:hint="eastAsia"/>
              </w:rPr>
              <w:t>支付其他与经营活动有关的现金</w:t>
            </w:r>
          </w:p>
        </w:tc>
        <w:tc>
          <w:tcPr>
            <w:tcW w:w="1124" w:type="pct"/>
            <w:tcBorders>
              <w:top w:val="outset" w:sz="4" w:space="0" w:color="auto"/>
              <w:left w:val="outset" w:sz="4" w:space="0" w:color="auto"/>
              <w:bottom w:val="outset" w:sz="4" w:space="0" w:color="auto"/>
              <w:right w:val="outset" w:sz="4" w:space="0" w:color="auto"/>
            </w:tcBorders>
            <w:vAlign w:val="center"/>
          </w:tcPr>
          <w:p w:rsidR="00D54F99" w:rsidRDefault="00D54F99" w:rsidP="007B79F6">
            <w:pPr>
              <w:jc w:val="right"/>
            </w:pPr>
            <w:r>
              <w:t>1,644,447,671.53</w:t>
            </w:r>
          </w:p>
        </w:tc>
        <w:tc>
          <w:tcPr>
            <w:tcW w:w="1067" w:type="pct"/>
            <w:tcBorders>
              <w:top w:val="outset" w:sz="4" w:space="0" w:color="auto"/>
              <w:left w:val="outset" w:sz="4" w:space="0" w:color="auto"/>
              <w:bottom w:val="outset" w:sz="4" w:space="0" w:color="auto"/>
              <w:right w:val="outset" w:sz="4" w:space="0" w:color="auto"/>
            </w:tcBorders>
            <w:vAlign w:val="center"/>
          </w:tcPr>
          <w:p w:rsidR="00D54F99" w:rsidRDefault="00D54F99" w:rsidP="00D54F99">
            <w:pPr>
              <w:jc w:val="right"/>
            </w:pPr>
            <w:r>
              <w:t>735,374,153.40</w:t>
            </w:r>
          </w:p>
        </w:tc>
      </w:tr>
      <w:tr w:rsidR="00D54F99" w:rsidTr="003B1D5D">
        <w:tc>
          <w:tcPr>
            <w:tcW w:w="2809" w:type="pct"/>
            <w:tcBorders>
              <w:top w:val="outset" w:sz="4" w:space="0" w:color="auto"/>
              <w:left w:val="outset" w:sz="4" w:space="0" w:color="auto"/>
              <w:bottom w:val="outset" w:sz="4" w:space="0" w:color="auto"/>
              <w:right w:val="outset" w:sz="4" w:space="0" w:color="auto"/>
            </w:tcBorders>
          </w:tcPr>
          <w:p w:rsidR="00D54F99" w:rsidRDefault="00D54F99" w:rsidP="00D54F99">
            <w:pPr>
              <w:ind w:firstLineChars="200" w:firstLine="420"/>
            </w:pPr>
            <w:r>
              <w:rPr>
                <w:rFonts w:hint="eastAsia"/>
              </w:rPr>
              <w:t>经营活动现金流出小计</w:t>
            </w:r>
          </w:p>
        </w:tc>
        <w:tc>
          <w:tcPr>
            <w:tcW w:w="1124" w:type="pct"/>
            <w:tcBorders>
              <w:top w:val="outset" w:sz="4" w:space="0" w:color="auto"/>
              <w:left w:val="outset" w:sz="4" w:space="0" w:color="auto"/>
              <w:bottom w:val="outset" w:sz="4" w:space="0" w:color="auto"/>
              <w:right w:val="outset" w:sz="4" w:space="0" w:color="auto"/>
            </w:tcBorders>
            <w:vAlign w:val="center"/>
          </w:tcPr>
          <w:p w:rsidR="00D54F99" w:rsidRDefault="00D54F99" w:rsidP="007B79F6">
            <w:pPr>
              <w:jc w:val="right"/>
            </w:pPr>
            <w:r>
              <w:t>1,743,348,942.83</w:t>
            </w:r>
          </w:p>
        </w:tc>
        <w:tc>
          <w:tcPr>
            <w:tcW w:w="1067" w:type="pct"/>
            <w:tcBorders>
              <w:top w:val="outset" w:sz="4" w:space="0" w:color="auto"/>
              <w:left w:val="outset" w:sz="4" w:space="0" w:color="auto"/>
              <w:bottom w:val="outset" w:sz="4" w:space="0" w:color="auto"/>
              <w:right w:val="outset" w:sz="4" w:space="0" w:color="auto"/>
            </w:tcBorders>
            <w:vAlign w:val="center"/>
          </w:tcPr>
          <w:p w:rsidR="00D54F99" w:rsidRDefault="00D54F99" w:rsidP="00D54F99">
            <w:pPr>
              <w:jc w:val="right"/>
            </w:pPr>
            <w:r>
              <w:t>840,760,106.25</w:t>
            </w:r>
          </w:p>
        </w:tc>
      </w:tr>
      <w:tr w:rsidR="00D54F99" w:rsidTr="003B1D5D">
        <w:tc>
          <w:tcPr>
            <w:tcW w:w="2809" w:type="pct"/>
            <w:tcBorders>
              <w:top w:val="outset" w:sz="4" w:space="0" w:color="auto"/>
              <w:left w:val="outset" w:sz="4" w:space="0" w:color="auto"/>
              <w:bottom w:val="outset" w:sz="4" w:space="0" w:color="auto"/>
              <w:right w:val="outset" w:sz="4" w:space="0" w:color="auto"/>
            </w:tcBorders>
          </w:tcPr>
          <w:p w:rsidR="00D54F99" w:rsidRDefault="00D54F99" w:rsidP="00D54F99">
            <w:pPr>
              <w:ind w:firstLineChars="100" w:firstLine="210"/>
            </w:pPr>
            <w:r>
              <w:rPr>
                <w:rFonts w:hint="eastAsia"/>
              </w:rPr>
              <w:t>经营活动产生的现金流量净额</w:t>
            </w:r>
          </w:p>
        </w:tc>
        <w:tc>
          <w:tcPr>
            <w:tcW w:w="1124" w:type="pct"/>
            <w:tcBorders>
              <w:top w:val="outset" w:sz="4" w:space="0" w:color="auto"/>
              <w:left w:val="outset" w:sz="4" w:space="0" w:color="auto"/>
              <w:bottom w:val="outset" w:sz="4" w:space="0" w:color="auto"/>
              <w:right w:val="outset" w:sz="4" w:space="0" w:color="auto"/>
            </w:tcBorders>
            <w:vAlign w:val="center"/>
          </w:tcPr>
          <w:p w:rsidR="00D54F99" w:rsidRDefault="00D54F99" w:rsidP="007B79F6">
            <w:pPr>
              <w:jc w:val="right"/>
            </w:pPr>
            <w:r>
              <w:t>39,409,070.95</w:t>
            </w:r>
          </w:p>
        </w:tc>
        <w:tc>
          <w:tcPr>
            <w:tcW w:w="1067" w:type="pct"/>
            <w:tcBorders>
              <w:top w:val="outset" w:sz="4" w:space="0" w:color="auto"/>
              <w:left w:val="outset" w:sz="4" w:space="0" w:color="auto"/>
              <w:bottom w:val="outset" w:sz="4" w:space="0" w:color="auto"/>
              <w:right w:val="outset" w:sz="4" w:space="0" w:color="auto"/>
            </w:tcBorders>
            <w:vAlign w:val="center"/>
          </w:tcPr>
          <w:p w:rsidR="00D54F99" w:rsidRDefault="00D54F99" w:rsidP="00D54F99">
            <w:pPr>
              <w:jc w:val="right"/>
            </w:pPr>
            <w:r>
              <w:t>9,114,709.40</w:t>
            </w:r>
          </w:p>
        </w:tc>
      </w:tr>
      <w:tr w:rsidR="00D54F99">
        <w:sdt>
          <w:sdtPr>
            <w:tag w:val="_PLD_474ac76858f64e7b81d8ca441cf52b29"/>
            <w:id w:val="-1271862491"/>
          </w:sdtPr>
          <w:sdtContent>
            <w:tc>
              <w:tcPr>
                <w:tcW w:w="5000" w:type="pct"/>
                <w:gridSpan w:val="3"/>
                <w:tcBorders>
                  <w:top w:val="outset" w:sz="4" w:space="0" w:color="auto"/>
                  <w:left w:val="outset" w:sz="4" w:space="0" w:color="auto"/>
                  <w:bottom w:val="outset" w:sz="4" w:space="0" w:color="auto"/>
                  <w:right w:val="outset" w:sz="4" w:space="0" w:color="auto"/>
                </w:tcBorders>
              </w:tcPr>
              <w:p w:rsidR="00D54F99" w:rsidRDefault="00D54F99" w:rsidP="00D54F99">
                <w:pPr>
                  <w:rPr>
                    <w:color w:val="008000"/>
                  </w:rPr>
                </w:pPr>
                <w:r>
                  <w:rPr>
                    <w:rFonts w:hint="eastAsia"/>
                    <w:b/>
                    <w:bCs/>
                  </w:rPr>
                  <w:t>二、投资活动产生的现金流量：</w:t>
                </w:r>
              </w:p>
            </w:tc>
          </w:sdtContent>
        </w:sdt>
      </w:tr>
      <w:tr w:rsidR="00D54F99" w:rsidTr="003B1D5D">
        <w:tc>
          <w:tcPr>
            <w:tcW w:w="2809" w:type="pct"/>
            <w:tcBorders>
              <w:top w:val="outset" w:sz="4" w:space="0" w:color="auto"/>
              <w:left w:val="outset" w:sz="4" w:space="0" w:color="auto"/>
              <w:bottom w:val="outset" w:sz="4" w:space="0" w:color="auto"/>
              <w:right w:val="outset" w:sz="4" w:space="0" w:color="auto"/>
            </w:tcBorders>
          </w:tcPr>
          <w:p w:rsidR="00D54F99" w:rsidRDefault="00D54F99" w:rsidP="00D54F99">
            <w:pPr>
              <w:ind w:firstLineChars="100" w:firstLine="210"/>
            </w:pPr>
            <w:r>
              <w:rPr>
                <w:rFonts w:hint="eastAsia"/>
              </w:rPr>
              <w:t>收回投资收到的现金</w:t>
            </w:r>
          </w:p>
        </w:tc>
        <w:tc>
          <w:tcPr>
            <w:tcW w:w="1124" w:type="pct"/>
            <w:tcBorders>
              <w:top w:val="outset" w:sz="4" w:space="0" w:color="auto"/>
              <w:left w:val="outset" w:sz="4" w:space="0" w:color="auto"/>
              <w:bottom w:val="outset" w:sz="4" w:space="0" w:color="auto"/>
              <w:right w:val="outset" w:sz="4" w:space="0" w:color="auto"/>
            </w:tcBorders>
            <w:vAlign w:val="center"/>
          </w:tcPr>
          <w:p w:rsidR="00D54F99" w:rsidRDefault="00D54F99" w:rsidP="007B79F6">
            <w:pPr>
              <w:jc w:val="right"/>
              <w:rPr>
                <w:color w:val="auto"/>
                <w:sz w:val="24"/>
                <w:szCs w:val="24"/>
              </w:rPr>
            </w:pPr>
          </w:p>
        </w:tc>
        <w:tc>
          <w:tcPr>
            <w:tcW w:w="1067" w:type="pct"/>
            <w:tcBorders>
              <w:top w:val="outset" w:sz="4" w:space="0" w:color="auto"/>
              <w:left w:val="outset" w:sz="4" w:space="0" w:color="auto"/>
              <w:bottom w:val="outset" w:sz="4" w:space="0" w:color="auto"/>
              <w:right w:val="outset" w:sz="4" w:space="0" w:color="auto"/>
            </w:tcBorders>
            <w:vAlign w:val="center"/>
          </w:tcPr>
          <w:p w:rsidR="00D54F99" w:rsidRPr="00C81F48" w:rsidRDefault="00D54F99" w:rsidP="00D54F99">
            <w:pPr>
              <w:jc w:val="right"/>
            </w:pPr>
          </w:p>
        </w:tc>
      </w:tr>
      <w:tr w:rsidR="00D54F99" w:rsidTr="003B1D5D">
        <w:tc>
          <w:tcPr>
            <w:tcW w:w="2809" w:type="pct"/>
            <w:tcBorders>
              <w:top w:val="outset" w:sz="4" w:space="0" w:color="auto"/>
              <w:left w:val="outset" w:sz="4" w:space="0" w:color="auto"/>
              <w:bottom w:val="outset" w:sz="4" w:space="0" w:color="auto"/>
              <w:right w:val="outset" w:sz="4" w:space="0" w:color="auto"/>
            </w:tcBorders>
          </w:tcPr>
          <w:p w:rsidR="00D54F99" w:rsidRDefault="00D54F99" w:rsidP="00D54F99">
            <w:pPr>
              <w:ind w:firstLineChars="100" w:firstLine="210"/>
            </w:pPr>
            <w:r>
              <w:rPr>
                <w:rFonts w:hint="eastAsia"/>
              </w:rPr>
              <w:t>取得投资收益收到的现金</w:t>
            </w:r>
          </w:p>
        </w:tc>
        <w:tc>
          <w:tcPr>
            <w:tcW w:w="1124" w:type="pct"/>
            <w:tcBorders>
              <w:top w:val="outset" w:sz="4" w:space="0" w:color="auto"/>
              <w:left w:val="outset" w:sz="4" w:space="0" w:color="auto"/>
              <w:bottom w:val="outset" w:sz="4" w:space="0" w:color="auto"/>
              <w:right w:val="outset" w:sz="4" w:space="0" w:color="auto"/>
            </w:tcBorders>
            <w:vAlign w:val="center"/>
          </w:tcPr>
          <w:p w:rsidR="00D54F99" w:rsidRDefault="00D54F99" w:rsidP="007B79F6">
            <w:pPr>
              <w:jc w:val="right"/>
            </w:pPr>
            <w:r>
              <w:t>114,428,322.76</w:t>
            </w:r>
          </w:p>
        </w:tc>
        <w:tc>
          <w:tcPr>
            <w:tcW w:w="1067" w:type="pct"/>
            <w:tcBorders>
              <w:top w:val="outset" w:sz="4" w:space="0" w:color="auto"/>
              <w:left w:val="outset" w:sz="4" w:space="0" w:color="auto"/>
              <w:bottom w:val="outset" w:sz="4" w:space="0" w:color="auto"/>
              <w:right w:val="outset" w:sz="4" w:space="0" w:color="auto"/>
            </w:tcBorders>
            <w:vAlign w:val="center"/>
          </w:tcPr>
          <w:p w:rsidR="00D54F99" w:rsidRDefault="00D54F99" w:rsidP="00D54F99">
            <w:pPr>
              <w:jc w:val="right"/>
            </w:pPr>
            <w:r>
              <w:t>195,000,000.00</w:t>
            </w:r>
          </w:p>
        </w:tc>
      </w:tr>
      <w:tr w:rsidR="00D54F99" w:rsidTr="003B1D5D">
        <w:tc>
          <w:tcPr>
            <w:tcW w:w="2809" w:type="pct"/>
            <w:tcBorders>
              <w:top w:val="outset" w:sz="4" w:space="0" w:color="auto"/>
              <w:left w:val="outset" w:sz="4" w:space="0" w:color="auto"/>
              <w:bottom w:val="outset" w:sz="4" w:space="0" w:color="auto"/>
              <w:right w:val="outset" w:sz="4" w:space="0" w:color="auto"/>
            </w:tcBorders>
          </w:tcPr>
          <w:p w:rsidR="00D54F99" w:rsidRDefault="00D54F99" w:rsidP="00D54F99">
            <w:pPr>
              <w:ind w:firstLineChars="100" w:firstLine="210"/>
            </w:pPr>
            <w:r>
              <w:rPr>
                <w:rFonts w:hint="eastAsia"/>
              </w:rPr>
              <w:lastRenderedPageBreak/>
              <w:t>处置固定资产、无形资产和其他长期资产收回的现金净额</w:t>
            </w:r>
          </w:p>
        </w:tc>
        <w:tc>
          <w:tcPr>
            <w:tcW w:w="1124" w:type="pct"/>
            <w:tcBorders>
              <w:top w:val="outset" w:sz="4" w:space="0" w:color="auto"/>
              <w:left w:val="outset" w:sz="4" w:space="0" w:color="auto"/>
              <w:bottom w:val="outset" w:sz="4" w:space="0" w:color="auto"/>
              <w:right w:val="outset" w:sz="4" w:space="0" w:color="auto"/>
            </w:tcBorders>
            <w:vAlign w:val="center"/>
          </w:tcPr>
          <w:p w:rsidR="00D54F99" w:rsidRDefault="00D54F99" w:rsidP="007B79F6">
            <w:pPr>
              <w:jc w:val="right"/>
            </w:pPr>
            <w:r>
              <w:t>60,277.00</w:t>
            </w:r>
          </w:p>
        </w:tc>
        <w:tc>
          <w:tcPr>
            <w:tcW w:w="1067" w:type="pct"/>
            <w:tcBorders>
              <w:top w:val="outset" w:sz="4" w:space="0" w:color="auto"/>
              <w:left w:val="outset" w:sz="4" w:space="0" w:color="auto"/>
              <w:bottom w:val="outset" w:sz="4" w:space="0" w:color="auto"/>
              <w:right w:val="outset" w:sz="4" w:space="0" w:color="auto"/>
            </w:tcBorders>
            <w:vAlign w:val="center"/>
          </w:tcPr>
          <w:p w:rsidR="00D54F99" w:rsidRDefault="00D54F99" w:rsidP="00D54F99">
            <w:pPr>
              <w:jc w:val="right"/>
            </w:pPr>
            <w:r>
              <w:t>653,741.30</w:t>
            </w:r>
          </w:p>
        </w:tc>
      </w:tr>
      <w:tr w:rsidR="00D54F99" w:rsidTr="003B1D5D">
        <w:tc>
          <w:tcPr>
            <w:tcW w:w="2809" w:type="pct"/>
            <w:tcBorders>
              <w:top w:val="outset" w:sz="4" w:space="0" w:color="auto"/>
              <w:left w:val="outset" w:sz="4" w:space="0" w:color="auto"/>
              <w:bottom w:val="outset" w:sz="4" w:space="0" w:color="auto"/>
              <w:right w:val="outset" w:sz="4" w:space="0" w:color="auto"/>
            </w:tcBorders>
          </w:tcPr>
          <w:p w:rsidR="00D54F99" w:rsidRDefault="00D54F99" w:rsidP="00D54F99">
            <w:pPr>
              <w:ind w:firstLineChars="100" w:firstLine="210"/>
            </w:pPr>
            <w:r>
              <w:rPr>
                <w:rFonts w:hint="eastAsia"/>
              </w:rPr>
              <w:t>处置子公司及其他营业单位收到的现金净额</w:t>
            </w:r>
          </w:p>
        </w:tc>
        <w:tc>
          <w:tcPr>
            <w:tcW w:w="1124" w:type="pct"/>
            <w:tcBorders>
              <w:top w:val="outset" w:sz="4" w:space="0" w:color="auto"/>
              <w:left w:val="outset" w:sz="4" w:space="0" w:color="auto"/>
              <w:bottom w:val="outset" w:sz="4" w:space="0" w:color="auto"/>
              <w:right w:val="outset" w:sz="4" w:space="0" w:color="auto"/>
            </w:tcBorders>
            <w:vAlign w:val="center"/>
          </w:tcPr>
          <w:p w:rsidR="00D54F99" w:rsidRDefault="00D54F99" w:rsidP="007B79F6">
            <w:pPr>
              <w:jc w:val="right"/>
            </w:pPr>
          </w:p>
        </w:tc>
        <w:tc>
          <w:tcPr>
            <w:tcW w:w="1067" w:type="pct"/>
            <w:tcBorders>
              <w:top w:val="outset" w:sz="4" w:space="0" w:color="auto"/>
              <w:left w:val="outset" w:sz="4" w:space="0" w:color="auto"/>
              <w:bottom w:val="outset" w:sz="4" w:space="0" w:color="auto"/>
              <w:right w:val="outset" w:sz="4" w:space="0" w:color="auto"/>
            </w:tcBorders>
            <w:vAlign w:val="center"/>
          </w:tcPr>
          <w:p w:rsidR="00D54F99" w:rsidRDefault="00D54F99" w:rsidP="00D54F99">
            <w:pPr>
              <w:jc w:val="right"/>
            </w:pPr>
          </w:p>
        </w:tc>
      </w:tr>
      <w:tr w:rsidR="00D54F99" w:rsidTr="003B1D5D">
        <w:tc>
          <w:tcPr>
            <w:tcW w:w="2809" w:type="pct"/>
            <w:tcBorders>
              <w:top w:val="outset" w:sz="4" w:space="0" w:color="auto"/>
              <w:left w:val="outset" w:sz="4" w:space="0" w:color="auto"/>
              <w:bottom w:val="outset" w:sz="4" w:space="0" w:color="auto"/>
              <w:right w:val="outset" w:sz="4" w:space="0" w:color="auto"/>
            </w:tcBorders>
          </w:tcPr>
          <w:p w:rsidR="00D54F99" w:rsidRDefault="00D54F99" w:rsidP="00D54F99">
            <w:pPr>
              <w:ind w:firstLineChars="100" w:firstLine="210"/>
            </w:pPr>
            <w:r>
              <w:rPr>
                <w:rFonts w:hint="eastAsia"/>
              </w:rPr>
              <w:t>收到其他与投资活动有关的现金</w:t>
            </w:r>
          </w:p>
        </w:tc>
        <w:tc>
          <w:tcPr>
            <w:tcW w:w="1124" w:type="pct"/>
            <w:tcBorders>
              <w:top w:val="outset" w:sz="4" w:space="0" w:color="auto"/>
              <w:left w:val="outset" w:sz="4" w:space="0" w:color="auto"/>
              <w:bottom w:val="outset" w:sz="4" w:space="0" w:color="auto"/>
              <w:right w:val="outset" w:sz="4" w:space="0" w:color="auto"/>
            </w:tcBorders>
            <w:vAlign w:val="center"/>
          </w:tcPr>
          <w:p w:rsidR="00D54F99" w:rsidRDefault="00D54F99" w:rsidP="007B79F6">
            <w:pPr>
              <w:jc w:val="right"/>
            </w:pPr>
            <w:r>
              <w:t>153,110,000.00</w:t>
            </w:r>
          </w:p>
        </w:tc>
        <w:tc>
          <w:tcPr>
            <w:tcW w:w="1067" w:type="pct"/>
            <w:tcBorders>
              <w:top w:val="outset" w:sz="4" w:space="0" w:color="auto"/>
              <w:left w:val="outset" w:sz="4" w:space="0" w:color="auto"/>
              <w:bottom w:val="outset" w:sz="4" w:space="0" w:color="auto"/>
              <w:right w:val="outset" w:sz="4" w:space="0" w:color="auto"/>
            </w:tcBorders>
            <w:vAlign w:val="center"/>
          </w:tcPr>
          <w:p w:rsidR="00D54F99" w:rsidRDefault="00D54F99" w:rsidP="00D54F99">
            <w:pPr>
              <w:jc w:val="right"/>
            </w:pPr>
          </w:p>
        </w:tc>
      </w:tr>
      <w:tr w:rsidR="00D54F99" w:rsidTr="003B1D5D">
        <w:tc>
          <w:tcPr>
            <w:tcW w:w="2809" w:type="pct"/>
            <w:tcBorders>
              <w:top w:val="outset" w:sz="4" w:space="0" w:color="auto"/>
              <w:left w:val="outset" w:sz="4" w:space="0" w:color="auto"/>
              <w:bottom w:val="outset" w:sz="4" w:space="0" w:color="auto"/>
              <w:right w:val="outset" w:sz="4" w:space="0" w:color="auto"/>
            </w:tcBorders>
          </w:tcPr>
          <w:p w:rsidR="00D54F99" w:rsidRDefault="00D54F99" w:rsidP="00D54F99">
            <w:pPr>
              <w:ind w:firstLineChars="200" w:firstLine="420"/>
            </w:pPr>
            <w:r>
              <w:rPr>
                <w:rFonts w:hint="eastAsia"/>
              </w:rPr>
              <w:t>投资活动现金流入小计</w:t>
            </w:r>
          </w:p>
        </w:tc>
        <w:tc>
          <w:tcPr>
            <w:tcW w:w="1124" w:type="pct"/>
            <w:tcBorders>
              <w:top w:val="outset" w:sz="4" w:space="0" w:color="auto"/>
              <w:left w:val="outset" w:sz="4" w:space="0" w:color="auto"/>
              <w:bottom w:val="outset" w:sz="4" w:space="0" w:color="auto"/>
              <w:right w:val="outset" w:sz="4" w:space="0" w:color="auto"/>
            </w:tcBorders>
            <w:vAlign w:val="center"/>
          </w:tcPr>
          <w:p w:rsidR="00D54F99" w:rsidRDefault="00D54F99" w:rsidP="007B79F6">
            <w:pPr>
              <w:jc w:val="right"/>
            </w:pPr>
            <w:r>
              <w:t>267,598,599.76</w:t>
            </w:r>
          </w:p>
        </w:tc>
        <w:tc>
          <w:tcPr>
            <w:tcW w:w="1067" w:type="pct"/>
            <w:tcBorders>
              <w:top w:val="outset" w:sz="4" w:space="0" w:color="auto"/>
              <w:left w:val="outset" w:sz="4" w:space="0" w:color="auto"/>
              <w:bottom w:val="outset" w:sz="4" w:space="0" w:color="auto"/>
              <w:right w:val="outset" w:sz="4" w:space="0" w:color="auto"/>
            </w:tcBorders>
            <w:vAlign w:val="center"/>
          </w:tcPr>
          <w:p w:rsidR="00D54F99" w:rsidRDefault="00D54F99" w:rsidP="00D54F99">
            <w:pPr>
              <w:jc w:val="right"/>
            </w:pPr>
            <w:r>
              <w:t>195,653,741.30</w:t>
            </w:r>
          </w:p>
        </w:tc>
      </w:tr>
      <w:tr w:rsidR="00D54F99" w:rsidTr="003B1D5D">
        <w:tc>
          <w:tcPr>
            <w:tcW w:w="2809" w:type="pct"/>
            <w:tcBorders>
              <w:top w:val="outset" w:sz="4" w:space="0" w:color="auto"/>
              <w:left w:val="outset" w:sz="4" w:space="0" w:color="auto"/>
              <w:bottom w:val="outset" w:sz="4" w:space="0" w:color="auto"/>
              <w:right w:val="outset" w:sz="4" w:space="0" w:color="auto"/>
            </w:tcBorders>
          </w:tcPr>
          <w:p w:rsidR="00D54F99" w:rsidRDefault="00D54F99" w:rsidP="00D54F99">
            <w:pPr>
              <w:ind w:firstLineChars="100" w:firstLine="210"/>
            </w:pPr>
            <w:r>
              <w:rPr>
                <w:rFonts w:hint="eastAsia"/>
              </w:rPr>
              <w:t>购建固定资产、无形资产和其他长期资产支付的现金</w:t>
            </w:r>
          </w:p>
        </w:tc>
        <w:tc>
          <w:tcPr>
            <w:tcW w:w="1124" w:type="pct"/>
            <w:tcBorders>
              <w:top w:val="outset" w:sz="4" w:space="0" w:color="auto"/>
              <w:left w:val="outset" w:sz="4" w:space="0" w:color="auto"/>
              <w:bottom w:val="outset" w:sz="4" w:space="0" w:color="auto"/>
              <w:right w:val="outset" w:sz="4" w:space="0" w:color="auto"/>
            </w:tcBorders>
            <w:vAlign w:val="center"/>
          </w:tcPr>
          <w:p w:rsidR="00D54F99" w:rsidRDefault="00D54F99" w:rsidP="007B79F6">
            <w:pPr>
              <w:jc w:val="right"/>
            </w:pPr>
            <w:r>
              <w:t>48,965,476.57</w:t>
            </w:r>
          </w:p>
        </w:tc>
        <w:tc>
          <w:tcPr>
            <w:tcW w:w="1067" w:type="pct"/>
            <w:tcBorders>
              <w:top w:val="outset" w:sz="4" w:space="0" w:color="auto"/>
              <w:left w:val="outset" w:sz="4" w:space="0" w:color="auto"/>
              <w:bottom w:val="outset" w:sz="4" w:space="0" w:color="auto"/>
              <w:right w:val="outset" w:sz="4" w:space="0" w:color="auto"/>
            </w:tcBorders>
            <w:vAlign w:val="center"/>
          </w:tcPr>
          <w:p w:rsidR="00D54F99" w:rsidRDefault="00D54F99" w:rsidP="00D54F99">
            <w:pPr>
              <w:jc w:val="right"/>
            </w:pPr>
            <w:r>
              <w:t>58,351,530.37</w:t>
            </w:r>
          </w:p>
        </w:tc>
      </w:tr>
      <w:tr w:rsidR="00D54F99" w:rsidTr="003B1D5D">
        <w:tc>
          <w:tcPr>
            <w:tcW w:w="2809" w:type="pct"/>
            <w:tcBorders>
              <w:top w:val="outset" w:sz="4" w:space="0" w:color="auto"/>
              <w:left w:val="outset" w:sz="4" w:space="0" w:color="auto"/>
              <w:bottom w:val="outset" w:sz="4" w:space="0" w:color="auto"/>
              <w:right w:val="outset" w:sz="4" w:space="0" w:color="auto"/>
            </w:tcBorders>
          </w:tcPr>
          <w:p w:rsidR="00D54F99" w:rsidRDefault="00D54F99" w:rsidP="00D54F99">
            <w:pPr>
              <w:ind w:firstLineChars="100" w:firstLine="210"/>
            </w:pPr>
            <w:r>
              <w:rPr>
                <w:rFonts w:hint="eastAsia"/>
              </w:rPr>
              <w:t>投资支付的现金</w:t>
            </w:r>
          </w:p>
        </w:tc>
        <w:tc>
          <w:tcPr>
            <w:tcW w:w="1124" w:type="pct"/>
            <w:tcBorders>
              <w:top w:val="outset" w:sz="4" w:space="0" w:color="auto"/>
              <w:left w:val="outset" w:sz="4" w:space="0" w:color="auto"/>
              <w:bottom w:val="outset" w:sz="4" w:space="0" w:color="auto"/>
              <w:right w:val="outset" w:sz="4" w:space="0" w:color="auto"/>
            </w:tcBorders>
            <w:vAlign w:val="center"/>
          </w:tcPr>
          <w:p w:rsidR="00D54F99" w:rsidRDefault="00D54F99" w:rsidP="007B79F6">
            <w:pPr>
              <w:jc w:val="right"/>
            </w:pPr>
            <w:r>
              <w:t>300,000,000.00</w:t>
            </w:r>
          </w:p>
        </w:tc>
        <w:tc>
          <w:tcPr>
            <w:tcW w:w="1067" w:type="pct"/>
            <w:tcBorders>
              <w:top w:val="outset" w:sz="4" w:space="0" w:color="auto"/>
              <w:left w:val="outset" w:sz="4" w:space="0" w:color="auto"/>
              <w:bottom w:val="outset" w:sz="4" w:space="0" w:color="auto"/>
              <w:right w:val="outset" w:sz="4" w:space="0" w:color="auto"/>
            </w:tcBorders>
            <w:vAlign w:val="center"/>
          </w:tcPr>
          <w:p w:rsidR="00D54F99" w:rsidRDefault="00D54F99" w:rsidP="00D54F99">
            <w:pPr>
              <w:jc w:val="right"/>
            </w:pPr>
          </w:p>
        </w:tc>
      </w:tr>
      <w:tr w:rsidR="00D54F99" w:rsidTr="003B1D5D">
        <w:tc>
          <w:tcPr>
            <w:tcW w:w="2809" w:type="pct"/>
            <w:tcBorders>
              <w:top w:val="outset" w:sz="4" w:space="0" w:color="auto"/>
              <w:left w:val="outset" w:sz="4" w:space="0" w:color="auto"/>
              <w:bottom w:val="outset" w:sz="4" w:space="0" w:color="auto"/>
              <w:right w:val="outset" w:sz="4" w:space="0" w:color="auto"/>
            </w:tcBorders>
          </w:tcPr>
          <w:p w:rsidR="00D54F99" w:rsidRDefault="00D54F99" w:rsidP="00D54F99">
            <w:pPr>
              <w:ind w:firstLineChars="100" w:firstLine="210"/>
            </w:pPr>
            <w:r>
              <w:rPr>
                <w:rFonts w:hint="eastAsia"/>
              </w:rPr>
              <w:t>取得子公司及其他营业单位支付的现金净额</w:t>
            </w:r>
          </w:p>
        </w:tc>
        <w:tc>
          <w:tcPr>
            <w:tcW w:w="1124" w:type="pct"/>
            <w:tcBorders>
              <w:top w:val="outset" w:sz="4" w:space="0" w:color="auto"/>
              <w:left w:val="outset" w:sz="4" w:space="0" w:color="auto"/>
              <w:bottom w:val="outset" w:sz="4" w:space="0" w:color="auto"/>
              <w:right w:val="outset" w:sz="4" w:space="0" w:color="auto"/>
            </w:tcBorders>
            <w:vAlign w:val="center"/>
          </w:tcPr>
          <w:p w:rsidR="00D54F99" w:rsidRDefault="00D54F99" w:rsidP="007B79F6">
            <w:pPr>
              <w:jc w:val="right"/>
            </w:pPr>
          </w:p>
        </w:tc>
        <w:tc>
          <w:tcPr>
            <w:tcW w:w="1067" w:type="pct"/>
            <w:tcBorders>
              <w:top w:val="outset" w:sz="4" w:space="0" w:color="auto"/>
              <w:left w:val="outset" w:sz="4" w:space="0" w:color="auto"/>
              <w:bottom w:val="outset" w:sz="4" w:space="0" w:color="auto"/>
              <w:right w:val="outset" w:sz="4" w:space="0" w:color="auto"/>
            </w:tcBorders>
            <w:vAlign w:val="center"/>
          </w:tcPr>
          <w:p w:rsidR="00D54F99" w:rsidRDefault="00D54F99" w:rsidP="00D54F99">
            <w:pPr>
              <w:jc w:val="right"/>
            </w:pPr>
          </w:p>
        </w:tc>
      </w:tr>
      <w:tr w:rsidR="00D54F99" w:rsidTr="003B1D5D">
        <w:tc>
          <w:tcPr>
            <w:tcW w:w="2809" w:type="pct"/>
            <w:tcBorders>
              <w:top w:val="outset" w:sz="4" w:space="0" w:color="auto"/>
              <w:left w:val="outset" w:sz="4" w:space="0" w:color="auto"/>
              <w:bottom w:val="outset" w:sz="4" w:space="0" w:color="auto"/>
              <w:right w:val="outset" w:sz="4" w:space="0" w:color="auto"/>
            </w:tcBorders>
          </w:tcPr>
          <w:p w:rsidR="00D54F99" w:rsidRDefault="00D54F99" w:rsidP="00D54F99">
            <w:pPr>
              <w:ind w:firstLineChars="100" w:firstLine="210"/>
            </w:pPr>
            <w:r>
              <w:rPr>
                <w:rFonts w:hint="eastAsia"/>
              </w:rPr>
              <w:t>支付其他与投资活动有关的现金</w:t>
            </w:r>
          </w:p>
        </w:tc>
        <w:tc>
          <w:tcPr>
            <w:tcW w:w="1124" w:type="pct"/>
            <w:tcBorders>
              <w:top w:val="outset" w:sz="4" w:space="0" w:color="auto"/>
              <w:left w:val="outset" w:sz="4" w:space="0" w:color="auto"/>
              <w:bottom w:val="outset" w:sz="4" w:space="0" w:color="auto"/>
              <w:right w:val="outset" w:sz="4" w:space="0" w:color="auto"/>
            </w:tcBorders>
            <w:vAlign w:val="center"/>
          </w:tcPr>
          <w:p w:rsidR="00D54F99" w:rsidRDefault="00D54F99" w:rsidP="007B79F6">
            <w:pPr>
              <w:jc w:val="right"/>
            </w:pPr>
            <w:r>
              <w:t>113,210,000.00</w:t>
            </w:r>
          </w:p>
        </w:tc>
        <w:tc>
          <w:tcPr>
            <w:tcW w:w="1067" w:type="pct"/>
            <w:tcBorders>
              <w:top w:val="outset" w:sz="4" w:space="0" w:color="auto"/>
              <w:left w:val="outset" w:sz="4" w:space="0" w:color="auto"/>
              <w:bottom w:val="outset" w:sz="4" w:space="0" w:color="auto"/>
              <w:right w:val="outset" w:sz="4" w:space="0" w:color="auto"/>
            </w:tcBorders>
            <w:vAlign w:val="center"/>
          </w:tcPr>
          <w:p w:rsidR="00D54F99" w:rsidRDefault="00D54F99" w:rsidP="00D54F99">
            <w:pPr>
              <w:jc w:val="right"/>
            </w:pPr>
          </w:p>
        </w:tc>
      </w:tr>
      <w:tr w:rsidR="00D54F99" w:rsidTr="003B1D5D">
        <w:tc>
          <w:tcPr>
            <w:tcW w:w="2809" w:type="pct"/>
            <w:tcBorders>
              <w:top w:val="outset" w:sz="4" w:space="0" w:color="auto"/>
              <w:left w:val="outset" w:sz="4" w:space="0" w:color="auto"/>
              <w:bottom w:val="outset" w:sz="4" w:space="0" w:color="auto"/>
              <w:right w:val="outset" w:sz="4" w:space="0" w:color="auto"/>
            </w:tcBorders>
          </w:tcPr>
          <w:p w:rsidR="00D54F99" w:rsidRDefault="00D54F99" w:rsidP="00D54F99">
            <w:pPr>
              <w:ind w:firstLineChars="200" w:firstLine="420"/>
            </w:pPr>
            <w:r>
              <w:rPr>
                <w:rFonts w:hint="eastAsia"/>
              </w:rPr>
              <w:t>投资活动现金流出小计</w:t>
            </w:r>
          </w:p>
        </w:tc>
        <w:tc>
          <w:tcPr>
            <w:tcW w:w="1124" w:type="pct"/>
            <w:tcBorders>
              <w:top w:val="outset" w:sz="4" w:space="0" w:color="auto"/>
              <w:left w:val="outset" w:sz="4" w:space="0" w:color="auto"/>
              <w:bottom w:val="outset" w:sz="4" w:space="0" w:color="auto"/>
              <w:right w:val="outset" w:sz="4" w:space="0" w:color="auto"/>
            </w:tcBorders>
            <w:vAlign w:val="center"/>
          </w:tcPr>
          <w:p w:rsidR="00D54F99" w:rsidRDefault="00D54F99" w:rsidP="007B79F6">
            <w:pPr>
              <w:jc w:val="right"/>
            </w:pPr>
            <w:r>
              <w:t>462,175,476.57</w:t>
            </w:r>
          </w:p>
        </w:tc>
        <w:tc>
          <w:tcPr>
            <w:tcW w:w="1067" w:type="pct"/>
            <w:tcBorders>
              <w:top w:val="outset" w:sz="4" w:space="0" w:color="auto"/>
              <w:left w:val="outset" w:sz="4" w:space="0" w:color="auto"/>
              <w:bottom w:val="outset" w:sz="4" w:space="0" w:color="auto"/>
              <w:right w:val="outset" w:sz="4" w:space="0" w:color="auto"/>
            </w:tcBorders>
            <w:vAlign w:val="center"/>
          </w:tcPr>
          <w:p w:rsidR="00D54F99" w:rsidRDefault="00D54F99" w:rsidP="00D54F99">
            <w:pPr>
              <w:jc w:val="right"/>
            </w:pPr>
            <w:r>
              <w:t>58,351,530.37</w:t>
            </w:r>
          </w:p>
        </w:tc>
      </w:tr>
      <w:tr w:rsidR="00D54F99" w:rsidTr="003B1D5D">
        <w:tc>
          <w:tcPr>
            <w:tcW w:w="2809" w:type="pct"/>
            <w:tcBorders>
              <w:top w:val="outset" w:sz="4" w:space="0" w:color="auto"/>
              <w:left w:val="outset" w:sz="4" w:space="0" w:color="auto"/>
              <w:bottom w:val="outset" w:sz="4" w:space="0" w:color="auto"/>
              <w:right w:val="outset" w:sz="4" w:space="0" w:color="auto"/>
            </w:tcBorders>
          </w:tcPr>
          <w:p w:rsidR="00D54F99" w:rsidRDefault="00D54F99" w:rsidP="00D54F99">
            <w:pPr>
              <w:ind w:firstLineChars="300" w:firstLine="630"/>
            </w:pPr>
            <w:r>
              <w:rPr>
                <w:rFonts w:hint="eastAsia"/>
              </w:rPr>
              <w:t>投资活动产生的现金流量净额</w:t>
            </w:r>
          </w:p>
        </w:tc>
        <w:tc>
          <w:tcPr>
            <w:tcW w:w="1124" w:type="pct"/>
            <w:tcBorders>
              <w:top w:val="outset" w:sz="4" w:space="0" w:color="auto"/>
              <w:left w:val="outset" w:sz="4" w:space="0" w:color="auto"/>
              <w:bottom w:val="outset" w:sz="4" w:space="0" w:color="auto"/>
              <w:right w:val="outset" w:sz="4" w:space="0" w:color="auto"/>
            </w:tcBorders>
            <w:vAlign w:val="center"/>
          </w:tcPr>
          <w:p w:rsidR="00D54F99" w:rsidRDefault="00D54F99" w:rsidP="007B79F6">
            <w:pPr>
              <w:jc w:val="right"/>
            </w:pPr>
            <w:r>
              <w:t>-194,576,876.81</w:t>
            </w:r>
          </w:p>
        </w:tc>
        <w:tc>
          <w:tcPr>
            <w:tcW w:w="1067" w:type="pct"/>
            <w:tcBorders>
              <w:top w:val="outset" w:sz="4" w:space="0" w:color="auto"/>
              <w:left w:val="outset" w:sz="4" w:space="0" w:color="auto"/>
              <w:bottom w:val="outset" w:sz="4" w:space="0" w:color="auto"/>
              <w:right w:val="outset" w:sz="4" w:space="0" w:color="auto"/>
            </w:tcBorders>
            <w:vAlign w:val="center"/>
          </w:tcPr>
          <w:p w:rsidR="00D54F99" w:rsidRDefault="00D54F99" w:rsidP="00D54F99">
            <w:pPr>
              <w:jc w:val="right"/>
            </w:pPr>
            <w:r>
              <w:t>137,302,210.93</w:t>
            </w:r>
          </w:p>
        </w:tc>
      </w:tr>
      <w:tr w:rsidR="00D54F99">
        <w:sdt>
          <w:sdtPr>
            <w:tag w:val="_PLD_8043f2ade5ad4e389cf86d7a965542f4"/>
            <w:id w:val="1741756682"/>
          </w:sdtPr>
          <w:sdtContent>
            <w:tc>
              <w:tcPr>
                <w:tcW w:w="5000" w:type="pct"/>
                <w:gridSpan w:val="3"/>
                <w:tcBorders>
                  <w:top w:val="outset" w:sz="4" w:space="0" w:color="auto"/>
                  <w:left w:val="outset" w:sz="4" w:space="0" w:color="auto"/>
                  <w:bottom w:val="outset" w:sz="4" w:space="0" w:color="auto"/>
                  <w:right w:val="outset" w:sz="4" w:space="0" w:color="auto"/>
                </w:tcBorders>
              </w:tcPr>
              <w:p w:rsidR="00D54F99" w:rsidRDefault="00D54F99" w:rsidP="00D54F99">
                <w:pPr>
                  <w:rPr>
                    <w:color w:val="008000"/>
                  </w:rPr>
                </w:pPr>
                <w:r>
                  <w:rPr>
                    <w:rFonts w:hint="eastAsia"/>
                    <w:b/>
                    <w:bCs/>
                  </w:rPr>
                  <w:t>三、筹资活动产生的现金流量：</w:t>
                </w:r>
              </w:p>
            </w:tc>
          </w:sdtContent>
        </w:sdt>
      </w:tr>
      <w:tr w:rsidR="00D54F99" w:rsidTr="003B1D5D">
        <w:tc>
          <w:tcPr>
            <w:tcW w:w="2809" w:type="pct"/>
            <w:tcBorders>
              <w:top w:val="outset" w:sz="4" w:space="0" w:color="auto"/>
              <w:left w:val="outset" w:sz="4" w:space="0" w:color="auto"/>
              <w:bottom w:val="outset" w:sz="4" w:space="0" w:color="auto"/>
              <w:right w:val="outset" w:sz="4" w:space="0" w:color="auto"/>
            </w:tcBorders>
          </w:tcPr>
          <w:p w:rsidR="00D54F99" w:rsidRDefault="00D54F99" w:rsidP="00D54F99">
            <w:pPr>
              <w:ind w:firstLineChars="100" w:firstLine="210"/>
            </w:pPr>
            <w:r>
              <w:rPr>
                <w:rFonts w:hint="eastAsia"/>
              </w:rPr>
              <w:t>吸收投资收到的现金</w:t>
            </w:r>
          </w:p>
        </w:tc>
        <w:tc>
          <w:tcPr>
            <w:tcW w:w="1124" w:type="pct"/>
            <w:tcBorders>
              <w:top w:val="outset" w:sz="4" w:space="0" w:color="auto"/>
              <w:left w:val="outset" w:sz="4" w:space="0" w:color="auto"/>
              <w:bottom w:val="outset" w:sz="4" w:space="0" w:color="auto"/>
              <w:right w:val="outset" w:sz="4" w:space="0" w:color="auto"/>
            </w:tcBorders>
            <w:vAlign w:val="center"/>
          </w:tcPr>
          <w:p w:rsidR="00D54F99" w:rsidRDefault="00D54F99" w:rsidP="007B79F6">
            <w:pPr>
              <w:jc w:val="right"/>
              <w:rPr>
                <w:color w:val="auto"/>
                <w:sz w:val="24"/>
                <w:szCs w:val="24"/>
              </w:rPr>
            </w:pPr>
          </w:p>
        </w:tc>
        <w:tc>
          <w:tcPr>
            <w:tcW w:w="1067" w:type="pct"/>
            <w:tcBorders>
              <w:top w:val="outset" w:sz="4" w:space="0" w:color="auto"/>
              <w:left w:val="outset" w:sz="4" w:space="0" w:color="auto"/>
              <w:bottom w:val="outset" w:sz="4" w:space="0" w:color="auto"/>
              <w:right w:val="outset" w:sz="4" w:space="0" w:color="auto"/>
            </w:tcBorders>
            <w:vAlign w:val="center"/>
          </w:tcPr>
          <w:p w:rsidR="00D54F99" w:rsidRPr="00C81F48" w:rsidRDefault="00D54F99" w:rsidP="00D54F99">
            <w:pPr>
              <w:jc w:val="right"/>
            </w:pPr>
          </w:p>
        </w:tc>
      </w:tr>
      <w:tr w:rsidR="00D54F99" w:rsidTr="003B1D5D">
        <w:tc>
          <w:tcPr>
            <w:tcW w:w="2809" w:type="pct"/>
            <w:tcBorders>
              <w:top w:val="outset" w:sz="4" w:space="0" w:color="auto"/>
              <w:left w:val="outset" w:sz="4" w:space="0" w:color="auto"/>
              <w:bottom w:val="outset" w:sz="4" w:space="0" w:color="auto"/>
              <w:right w:val="outset" w:sz="4" w:space="0" w:color="auto"/>
            </w:tcBorders>
          </w:tcPr>
          <w:p w:rsidR="00D54F99" w:rsidRDefault="00D54F99" w:rsidP="00D54F99">
            <w:pPr>
              <w:ind w:firstLineChars="100" w:firstLine="210"/>
            </w:pPr>
            <w:r>
              <w:rPr>
                <w:rFonts w:hint="eastAsia"/>
              </w:rPr>
              <w:t>取得借款收到的现金</w:t>
            </w:r>
          </w:p>
        </w:tc>
        <w:tc>
          <w:tcPr>
            <w:tcW w:w="1124" w:type="pct"/>
            <w:tcBorders>
              <w:top w:val="outset" w:sz="4" w:space="0" w:color="auto"/>
              <w:left w:val="outset" w:sz="4" w:space="0" w:color="auto"/>
              <w:bottom w:val="outset" w:sz="4" w:space="0" w:color="auto"/>
              <w:right w:val="outset" w:sz="4" w:space="0" w:color="auto"/>
            </w:tcBorders>
            <w:vAlign w:val="center"/>
          </w:tcPr>
          <w:p w:rsidR="00D54F99" w:rsidRDefault="00D54F99" w:rsidP="007B79F6">
            <w:pPr>
              <w:jc w:val="right"/>
            </w:pPr>
            <w:r>
              <w:t>44,380,000.00</w:t>
            </w:r>
          </w:p>
        </w:tc>
        <w:tc>
          <w:tcPr>
            <w:tcW w:w="1067" w:type="pct"/>
            <w:tcBorders>
              <w:top w:val="outset" w:sz="4" w:space="0" w:color="auto"/>
              <w:left w:val="outset" w:sz="4" w:space="0" w:color="auto"/>
              <w:bottom w:val="outset" w:sz="4" w:space="0" w:color="auto"/>
              <w:right w:val="outset" w:sz="4" w:space="0" w:color="auto"/>
            </w:tcBorders>
            <w:vAlign w:val="center"/>
          </w:tcPr>
          <w:p w:rsidR="00D54F99" w:rsidRDefault="00D54F99" w:rsidP="00D54F99">
            <w:pPr>
              <w:jc w:val="right"/>
            </w:pPr>
            <w:r>
              <w:t>272,510,000.00</w:t>
            </w:r>
          </w:p>
        </w:tc>
      </w:tr>
      <w:tr w:rsidR="00D54F99" w:rsidTr="003B1D5D">
        <w:tc>
          <w:tcPr>
            <w:tcW w:w="2809" w:type="pct"/>
            <w:tcBorders>
              <w:top w:val="outset" w:sz="4" w:space="0" w:color="auto"/>
              <w:left w:val="outset" w:sz="4" w:space="0" w:color="auto"/>
              <w:bottom w:val="outset" w:sz="4" w:space="0" w:color="auto"/>
              <w:right w:val="outset" w:sz="4" w:space="0" w:color="auto"/>
            </w:tcBorders>
          </w:tcPr>
          <w:p w:rsidR="00D54F99" w:rsidRDefault="00D54F99" w:rsidP="00D54F99">
            <w:pPr>
              <w:ind w:firstLineChars="100" w:firstLine="210"/>
            </w:pPr>
            <w:r>
              <w:rPr>
                <w:rFonts w:hint="eastAsia"/>
              </w:rPr>
              <w:t>收到其他与筹资活动有关的现金</w:t>
            </w:r>
          </w:p>
        </w:tc>
        <w:tc>
          <w:tcPr>
            <w:tcW w:w="1124" w:type="pct"/>
            <w:tcBorders>
              <w:top w:val="outset" w:sz="4" w:space="0" w:color="auto"/>
              <w:left w:val="outset" w:sz="4" w:space="0" w:color="auto"/>
              <w:bottom w:val="outset" w:sz="4" w:space="0" w:color="auto"/>
              <w:right w:val="outset" w:sz="4" w:space="0" w:color="auto"/>
            </w:tcBorders>
            <w:vAlign w:val="center"/>
          </w:tcPr>
          <w:p w:rsidR="00D54F99" w:rsidRDefault="00D54F99" w:rsidP="007B79F6">
            <w:pPr>
              <w:jc w:val="right"/>
            </w:pPr>
          </w:p>
        </w:tc>
        <w:tc>
          <w:tcPr>
            <w:tcW w:w="1067" w:type="pct"/>
            <w:tcBorders>
              <w:top w:val="outset" w:sz="4" w:space="0" w:color="auto"/>
              <w:left w:val="outset" w:sz="4" w:space="0" w:color="auto"/>
              <w:bottom w:val="outset" w:sz="4" w:space="0" w:color="auto"/>
              <w:right w:val="outset" w:sz="4" w:space="0" w:color="auto"/>
            </w:tcBorders>
            <w:vAlign w:val="center"/>
          </w:tcPr>
          <w:p w:rsidR="00D54F99" w:rsidRDefault="00D54F99" w:rsidP="00D54F99">
            <w:pPr>
              <w:jc w:val="right"/>
            </w:pPr>
          </w:p>
        </w:tc>
      </w:tr>
      <w:tr w:rsidR="00D54F99" w:rsidTr="003B1D5D">
        <w:tc>
          <w:tcPr>
            <w:tcW w:w="2809" w:type="pct"/>
            <w:tcBorders>
              <w:top w:val="outset" w:sz="4" w:space="0" w:color="auto"/>
              <w:left w:val="outset" w:sz="4" w:space="0" w:color="auto"/>
              <w:bottom w:val="outset" w:sz="4" w:space="0" w:color="auto"/>
              <w:right w:val="outset" w:sz="4" w:space="0" w:color="auto"/>
            </w:tcBorders>
          </w:tcPr>
          <w:p w:rsidR="00D54F99" w:rsidRDefault="00D54F99" w:rsidP="00D54F99">
            <w:pPr>
              <w:ind w:firstLineChars="200" w:firstLine="420"/>
            </w:pPr>
            <w:r>
              <w:rPr>
                <w:rFonts w:hint="eastAsia"/>
              </w:rPr>
              <w:t>筹资活动现金流入小计</w:t>
            </w:r>
          </w:p>
        </w:tc>
        <w:tc>
          <w:tcPr>
            <w:tcW w:w="1124" w:type="pct"/>
            <w:tcBorders>
              <w:top w:val="outset" w:sz="4" w:space="0" w:color="auto"/>
              <w:left w:val="outset" w:sz="4" w:space="0" w:color="auto"/>
              <w:bottom w:val="outset" w:sz="4" w:space="0" w:color="auto"/>
              <w:right w:val="outset" w:sz="4" w:space="0" w:color="auto"/>
            </w:tcBorders>
            <w:vAlign w:val="center"/>
          </w:tcPr>
          <w:p w:rsidR="00D54F99" w:rsidRDefault="00D54F99" w:rsidP="007B79F6">
            <w:pPr>
              <w:jc w:val="right"/>
            </w:pPr>
            <w:r>
              <w:t>44,380,000.00</w:t>
            </w:r>
          </w:p>
        </w:tc>
        <w:tc>
          <w:tcPr>
            <w:tcW w:w="1067" w:type="pct"/>
            <w:tcBorders>
              <w:top w:val="outset" w:sz="4" w:space="0" w:color="auto"/>
              <w:left w:val="outset" w:sz="4" w:space="0" w:color="auto"/>
              <w:bottom w:val="outset" w:sz="4" w:space="0" w:color="auto"/>
              <w:right w:val="outset" w:sz="4" w:space="0" w:color="auto"/>
            </w:tcBorders>
            <w:vAlign w:val="center"/>
          </w:tcPr>
          <w:p w:rsidR="00D54F99" w:rsidRDefault="00D54F99" w:rsidP="00D54F99">
            <w:pPr>
              <w:jc w:val="right"/>
            </w:pPr>
            <w:r>
              <w:t>272,510,000.00</w:t>
            </w:r>
          </w:p>
        </w:tc>
      </w:tr>
      <w:tr w:rsidR="00D54F99" w:rsidTr="003B1D5D">
        <w:tc>
          <w:tcPr>
            <w:tcW w:w="2809" w:type="pct"/>
            <w:tcBorders>
              <w:top w:val="outset" w:sz="4" w:space="0" w:color="auto"/>
              <w:left w:val="outset" w:sz="4" w:space="0" w:color="auto"/>
              <w:bottom w:val="outset" w:sz="4" w:space="0" w:color="auto"/>
              <w:right w:val="outset" w:sz="4" w:space="0" w:color="auto"/>
            </w:tcBorders>
          </w:tcPr>
          <w:p w:rsidR="00D54F99" w:rsidRDefault="00D54F99" w:rsidP="00D54F99">
            <w:pPr>
              <w:ind w:firstLineChars="100" w:firstLine="210"/>
            </w:pPr>
            <w:r>
              <w:rPr>
                <w:rFonts w:hint="eastAsia"/>
              </w:rPr>
              <w:t>偿还债务支付的现金</w:t>
            </w:r>
          </w:p>
        </w:tc>
        <w:tc>
          <w:tcPr>
            <w:tcW w:w="1124" w:type="pct"/>
            <w:tcBorders>
              <w:top w:val="outset" w:sz="4" w:space="0" w:color="auto"/>
              <w:left w:val="outset" w:sz="4" w:space="0" w:color="auto"/>
              <w:bottom w:val="outset" w:sz="4" w:space="0" w:color="auto"/>
              <w:right w:val="outset" w:sz="4" w:space="0" w:color="auto"/>
            </w:tcBorders>
            <w:vAlign w:val="center"/>
          </w:tcPr>
          <w:p w:rsidR="00D54F99" w:rsidRDefault="00D54F99" w:rsidP="007B79F6">
            <w:pPr>
              <w:jc w:val="right"/>
            </w:pPr>
            <w:r>
              <w:t>22,400,000.00</w:t>
            </w:r>
          </w:p>
        </w:tc>
        <w:tc>
          <w:tcPr>
            <w:tcW w:w="1067" w:type="pct"/>
            <w:tcBorders>
              <w:top w:val="outset" w:sz="4" w:space="0" w:color="auto"/>
              <w:left w:val="outset" w:sz="4" w:space="0" w:color="auto"/>
              <w:bottom w:val="outset" w:sz="4" w:space="0" w:color="auto"/>
              <w:right w:val="outset" w:sz="4" w:space="0" w:color="auto"/>
            </w:tcBorders>
            <w:vAlign w:val="center"/>
          </w:tcPr>
          <w:p w:rsidR="00D54F99" w:rsidRDefault="00D54F99" w:rsidP="00D54F99">
            <w:pPr>
              <w:jc w:val="right"/>
            </w:pPr>
            <w:r>
              <w:t>239,000,000.00</w:t>
            </w:r>
          </w:p>
        </w:tc>
      </w:tr>
      <w:tr w:rsidR="00D54F99" w:rsidTr="003B1D5D">
        <w:tc>
          <w:tcPr>
            <w:tcW w:w="2809" w:type="pct"/>
            <w:tcBorders>
              <w:top w:val="outset" w:sz="4" w:space="0" w:color="auto"/>
              <w:left w:val="outset" w:sz="4" w:space="0" w:color="auto"/>
              <w:bottom w:val="outset" w:sz="4" w:space="0" w:color="auto"/>
              <w:right w:val="outset" w:sz="4" w:space="0" w:color="auto"/>
            </w:tcBorders>
          </w:tcPr>
          <w:p w:rsidR="00D54F99" w:rsidRDefault="00D54F99" w:rsidP="00D54F99">
            <w:pPr>
              <w:ind w:firstLineChars="100" w:firstLine="210"/>
            </w:pPr>
            <w:r>
              <w:rPr>
                <w:rFonts w:hint="eastAsia"/>
              </w:rPr>
              <w:t>分配股利、利润或偿付利息支付的现金</w:t>
            </w:r>
          </w:p>
        </w:tc>
        <w:tc>
          <w:tcPr>
            <w:tcW w:w="1124" w:type="pct"/>
            <w:tcBorders>
              <w:top w:val="outset" w:sz="4" w:space="0" w:color="auto"/>
              <w:left w:val="outset" w:sz="4" w:space="0" w:color="auto"/>
              <w:bottom w:val="outset" w:sz="4" w:space="0" w:color="auto"/>
              <w:right w:val="outset" w:sz="4" w:space="0" w:color="auto"/>
            </w:tcBorders>
            <w:vAlign w:val="center"/>
          </w:tcPr>
          <w:p w:rsidR="00D54F99" w:rsidRDefault="00D54F99" w:rsidP="007B79F6">
            <w:pPr>
              <w:jc w:val="right"/>
            </w:pPr>
            <w:r>
              <w:t>72,341,035.91</w:t>
            </w:r>
          </w:p>
        </w:tc>
        <w:tc>
          <w:tcPr>
            <w:tcW w:w="1067" w:type="pct"/>
            <w:tcBorders>
              <w:top w:val="outset" w:sz="4" w:space="0" w:color="auto"/>
              <w:left w:val="outset" w:sz="4" w:space="0" w:color="auto"/>
              <w:bottom w:val="outset" w:sz="4" w:space="0" w:color="auto"/>
              <w:right w:val="outset" w:sz="4" w:space="0" w:color="auto"/>
            </w:tcBorders>
            <w:vAlign w:val="center"/>
          </w:tcPr>
          <w:p w:rsidR="00D54F99" w:rsidRDefault="00D54F99" w:rsidP="00D54F99">
            <w:pPr>
              <w:jc w:val="right"/>
            </w:pPr>
            <w:r>
              <w:t>59,026,672.06</w:t>
            </w:r>
          </w:p>
        </w:tc>
      </w:tr>
      <w:tr w:rsidR="00D54F99" w:rsidTr="003B1D5D">
        <w:tc>
          <w:tcPr>
            <w:tcW w:w="2809" w:type="pct"/>
            <w:tcBorders>
              <w:top w:val="outset" w:sz="4" w:space="0" w:color="auto"/>
              <w:left w:val="outset" w:sz="4" w:space="0" w:color="auto"/>
              <w:bottom w:val="outset" w:sz="4" w:space="0" w:color="auto"/>
              <w:right w:val="outset" w:sz="4" w:space="0" w:color="auto"/>
            </w:tcBorders>
          </w:tcPr>
          <w:p w:rsidR="00D54F99" w:rsidRDefault="00D54F99" w:rsidP="00D54F99">
            <w:pPr>
              <w:ind w:firstLineChars="100" w:firstLine="210"/>
            </w:pPr>
            <w:r>
              <w:rPr>
                <w:rFonts w:hint="eastAsia"/>
              </w:rPr>
              <w:t>支付其他与筹资活动有关的现金</w:t>
            </w:r>
          </w:p>
        </w:tc>
        <w:tc>
          <w:tcPr>
            <w:tcW w:w="1124" w:type="pct"/>
            <w:tcBorders>
              <w:top w:val="outset" w:sz="4" w:space="0" w:color="auto"/>
              <w:left w:val="outset" w:sz="4" w:space="0" w:color="auto"/>
              <w:bottom w:val="outset" w:sz="4" w:space="0" w:color="auto"/>
              <w:right w:val="outset" w:sz="4" w:space="0" w:color="auto"/>
            </w:tcBorders>
            <w:vAlign w:val="center"/>
          </w:tcPr>
          <w:p w:rsidR="00D54F99" w:rsidRDefault="00D54F99" w:rsidP="007B79F6">
            <w:pPr>
              <w:jc w:val="right"/>
            </w:pPr>
          </w:p>
        </w:tc>
        <w:tc>
          <w:tcPr>
            <w:tcW w:w="1067" w:type="pct"/>
            <w:tcBorders>
              <w:top w:val="outset" w:sz="4" w:space="0" w:color="auto"/>
              <w:left w:val="outset" w:sz="4" w:space="0" w:color="auto"/>
              <w:bottom w:val="outset" w:sz="4" w:space="0" w:color="auto"/>
              <w:right w:val="outset" w:sz="4" w:space="0" w:color="auto"/>
            </w:tcBorders>
            <w:vAlign w:val="center"/>
          </w:tcPr>
          <w:p w:rsidR="00D54F99" w:rsidRDefault="00D54F99" w:rsidP="00D54F99">
            <w:pPr>
              <w:jc w:val="right"/>
            </w:pPr>
            <w:r>
              <w:t>56,555,000.00</w:t>
            </w:r>
          </w:p>
        </w:tc>
      </w:tr>
      <w:tr w:rsidR="00D54F99" w:rsidTr="003B1D5D">
        <w:tc>
          <w:tcPr>
            <w:tcW w:w="2809" w:type="pct"/>
            <w:tcBorders>
              <w:top w:val="outset" w:sz="4" w:space="0" w:color="auto"/>
              <w:left w:val="outset" w:sz="4" w:space="0" w:color="auto"/>
              <w:bottom w:val="outset" w:sz="4" w:space="0" w:color="auto"/>
              <w:right w:val="outset" w:sz="4" w:space="0" w:color="auto"/>
            </w:tcBorders>
          </w:tcPr>
          <w:p w:rsidR="00D54F99" w:rsidRDefault="00D54F99" w:rsidP="00D54F99">
            <w:pPr>
              <w:ind w:firstLineChars="200" w:firstLine="420"/>
            </w:pPr>
            <w:r>
              <w:rPr>
                <w:rFonts w:hint="eastAsia"/>
              </w:rPr>
              <w:t>筹资活动现金流出小计</w:t>
            </w:r>
          </w:p>
        </w:tc>
        <w:tc>
          <w:tcPr>
            <w:tcW w:w="1124" w:type="pct"/>
            <w:tcBorders>
              <w:top w:val="outset" w:sz="4" w:space="0" w:color="auto"/>
              <w:left w:val="outset" w:sz="4" w:space="0" w:color="auto"/>
              <w:bottom w:val="outset" w:sz="4" w:space="0" w:color="auto"/>
              <w:right w:val="outset" w:sz="4" w:space="0" w:color="auto"/>
            </w:tcBorders>
            <w:vAlign w:val="center"/>
          </w:tcPr>
          <w:p w:rsidR="00D54F99" w:rsidRDefault="00D54F99" w:rsidP="007B79F6">
            <w:pPr>
              <w:jc w:val="right"/>
            </w:pPr>
            <w:r>
              <w:t>94,741,035.91</w:t>
            </w:r>
          </w:p>
        </w:tc>
        <w:tc>
          <w:tcPr>
            <w:tcW w:w="1067" w:type="pct"/>
            <w:tcBorders>
              <w:top w:val="outset" w:sz="4" w:space="0" w:color="auto"/>
              <w:left w:val="outset" w:sz="4" w:space="0" w:color="auto"/>
              <w:bottom w:val="outset" w:sz="4" w:space="0" w:color="auto"/>
              <w:right w:val="outset" w:sz="4" w:space="0" w:color="auto"/>
            </w:tcBorders>
            <w:vAlign w:val="center"/>
          </w:tcPr>
          <w:p w:rsidR="00D54F99" w:rsidRDefault="00D54F99" w:rsidP="00D54F99">
            <w:pPr>
              <w:jc w:val="right"/>
            </w:pPr>
            <w:r>
              <w:t>354,581,672.06</w:t>
            </w:r>
          </w:p>
        </w:tc>
      </w:tr>
      <w:tr w:rsidR="00D54F99" w:rsidTr="003B1D5D">
        <w:tc>
          <w:tcPr>
            <w:tcW w:w="2809" w:type="pct"/>
            <w:tcBorders>
              <w:top w:val="outset" w:sz="4" w:space="0" w:color="auto"/>
              <w:left w:val="outset" w:sz="4" w:space="0" w:color="auto"/>
              <w:bottom w:val="outset" w:sz="4" w:space="0" w:color="auto"/>
              <w:right w:val="outset" w:sz="4" w:space="0" w:color="auto"/>
            </w:tcBorders>
          </w:tcPr>
          <w:p w:rsidR="00D54F99" w:rsidRDefault="00D54F99" w:rsidP="00D54F99">
            <w:pPr>
              <w:ind w:firstLineChars="300" w:firstLine="630"/>
            </w:pPr>
            <w:r>
              <w:rPr>
                <w:rFonts w:hint="eastAsia"/>
              </w:rPr>
              <w:t>筹资活动产生的现金流量净额</w:t>
            </w:r>
          </w:p>
        </w:tc>
        <w:tc>
          <w:tcPr>
            <w:tcW w:w="1124" w:type="pct"/>
            <w:tcBorders>
              <w:top w:val="outset" w:sz="4" w:space="0" w:color="auto"/>
              <w:left w:val="outset" w:sz="4" w:space="0" w:color="auto"/>
              <w:bottom w:val="outset" w:sz="4" w:space="0" w:color="auto"/>
              <w:right w:val="outset" w:sz="4" w:space="0" w:color="auto"/>
            </w:tcBorders>
            <w:vAlign w:val="center"/>
          </w:tcPr>
          <w:p w:rsidR="00D54F99" w:rsidRDefault="00D54F99" w:rsidP="007B79F6">
            <w:pPr>
              <w:jc w:val="right"/>
            </w:pPr>
            <w:r>
              <w:t>-50,361,035.91</w:t>
            </w:r>
          </w:p>
        </w:tc>
        <w:tc>
          <w:tcPr>
            <w:tcW w:w="1067" w:type="pct"/>
            <w:tcBorders>
              <w:top w:val="outset" w:sz="4" w:space="0" w:color="auto"/>
              <w:left w:val="outset" w:sz="4" w:space="0" w:color="auto"/>
              <w:bottom w:val="outset" w:sz="4" w:space="0" w:color="auto"/>
              <w:right w:val="outset" w:sz="4" w:space="0" w:color="auto"/>
            </w:tcBorders>
            <w:vAlign w:val="center"/>
          </w:tcPr>
          <w:p w:rsidR="00D54F99" w:rsidRDefault="00D54F99" w:rsidP="00D54F99">
            <w:pPr>
              <w:jc w:val="right"/>
            </w:pPr>
            <w:r>
              <w:t>-82,071,672.06</w:t>
            </w:r>
          </w:p>
        </w:tc>
      </w:tr>
      <w:tr w:rsidR="00D54F99" w:rsidTr="003B1D5D">
        <w:tc>
          <w:tcPr>
            <w:tcW w:w="2809" w:type="pct"/>
            <w:tcBorders>
              <w:top w:val="outset" w:sz="4" w:space="0" w:color="auto"/>
              <w:left w:val="outset" w:sz="4" w:space="0" w:color="auto"/>
              <w:bottom w:val="outset" w:sz="4" w:space="0" w:color="auto"/>
              <w:right w:val="outset" w:sz="4" w:space="0" w:color="auto"/>
            </w:tcBorders>
          </w:tcPr>
          <w:p w:rsidR="00D54F99" w:rsidRDefault="00D54F99" w:rsidP="00D54F99">
            <w:r>
              <w:rPr>
                <w:rFonts w:hint="eastAsia"/>
                <w:b/>
                <w:bCs/>
              </w:rPr>
              <w:t>四、汇率变动对现金及现金等价物的影响</w:t>
            </w:r>
          </w:p>
        </w:tc>
        <w:tc>
          <w:tcPr>
            <w:tcW w:w="1124" w:type="pct"/>
            <w:tcBorders>
              <w:top w:val="outset" w:sz="4" w:space="0" w:color="auto"/>
              <w:left w:val="outset" w:sz="4" w:space="0" w:color="auto"/>
              <w:bottom w:val="outset" w:sz="4" w:space="0" w:color="auto"/>
              <w:right w:val="outset" w:sz="4" w:space="0" w:color="auto"/>
            </w:tcBorders>
            <w:vAlign w:val="center"/>
          </w:tcPr>
          <w:p w:rsidR="00D54F99" w:rsidRDefault="00D54F99" w:rsidP="007B79F6">
            <w:pPr>
              <w:jc w:val="right"/>
            </w:pPr>
          </w:p>
        </w:tc>
        <w:tc>
          <w:tcPr>
            <w:tcW w:w="1067" w:type="pct"/>
            <w:tcBorders>
              <w:top w:val="outset" w:sz="4" w:space="0" w:color="auto"/>
              <w:left w:val="outset" w:sz="4" w:space="0" w:color="auto"/>
              <w:bottom w:val="outset" w:sz="4" w:space="0" w:color="auto"/>
              <w:right w:val="outset" w:sz="4" w:space="0" w:color="auto"/>
            </w:tcBorders>
            <w:vAlign w:val="center"/>
          </w:tcPr>
          <w:p w:rsidR="00D54F99" w:rsidRDefault="00D54F99" w:rsidP="00D54F99">
            <w:pPr>
              <w:jc w:val="right"/>
            </w:pPr>
          </w:p>
        </w:tc>
      </w:tr>
      <w:tr w:rsidR="00D54F99" w:rsidTr="003B1D5D">
        <w:tc>
          <w:tcPr>
            <w:tcW w:w="2809" w:type="pct"/>
            <w:tcBorders>
              <w:top w:val="outset" w:sz="4" w:space="0" w:color="auto"/>
              <w:left w:val="outset" w:sz="4" w:space="0" w:color="auto"/>
              <w:bottom w:val="outset" w:sz="4" w:space="0" w:color="auto"/>
              <w:right w:val="outset" w:sz="4" w:space="0" w:color="auto"/>
            </w:tcBorders>
          </w:tcPr>
          <w:p w:rsidR="00D54F99" w:rsidRDefault="00D54F99" w:rsidP="00D54F99">
            <w:r>
              <w:rPr>
                <w:rFonts w:hint="eastAsia"/>
                <w:b/>
                <w:bCs/>
              </w:rPr>
              <w:t>五、现金及现金等价物净增加额</w:t>
            </w:r>
          </w:p>
        </w:tc>
        <w:tc>
          <w:tcPr>
            <w:tcW w:w="1124" w:type="pct"/>
            <w:tcBorders>
              <w:top w:val="outset" w:sz="4" w:space="0" w:color="auto"/>
              <w:left w:val="outset" w:sz="4" w:space="0" w:color="auto"/>
              <w:bottom w:val="outset" w:sz="4" w:space="0" w:color="auto"/>
              <w:right w:val="outset" w:sz="4" w:space="0" w:color="auto"/>
            </w:tcBorders>
            <w:vAlign w:val="center"/>
          </w:tcPr>
          <w:p w:rsidR="00D54F99" w:rsidRDefault="00D54F99" w:rsidP="007B79F6">
            <w:pPr>
              <w:jc w:val="right"/>
            </w:pPr>
            <w:r>
              <w:t>-205,528,841.77</w:t>
            </w:r>
          </w:p>
        </w:tc>
        <w:tc>
          <w:tcPr>
            <w:tcW w:w="1067" w:type="pct"/>
            <w:tcBorders>
              <w:top w:val="outset" w:sz="4" w:space="0" w:color="auto"/>
              <w:left w:val="outset" w:sz="4" w:space="0" w:color="auto"/>
              <w:bottom w:val="outset" w:sz="4" w:space="0" w:color="auto"/>
              <w:right w:val="outset" w:sz="4" w:space="0" w:color="auto"/>
            </w:tcBorders>
            <w:vAlign w:val="center"/>
          </w:tcPr>
          <w:p w:rsidR="00D54F99" w:rsidRDefault="00D54F99" w:rsidP="00D54F99">
            <w:pPr>
              <w:jc w:val="right"/>
            </w:pPr>
            <w:r>
              <w:t>64,345,248.27</w:t>
            </w:r>
          </w:p>
        </w:tc>
      </w:tr>
      <w:tr w:rsidR="00D54F99" w:rsidTr="003B1D5D">
        <w:tc>
          <w:tcPr>
            <w:tcW w:w="2809" w:type="pct"/>
            <w:tcBorders>
              <w:top w:val="outset" w:sz="4" w:space="0" w:color="auto"/>
              <w:left w:val="outset" w:sz="4" w:space="0" w:color="auto"/>
              <w:bottom w:val="outset" w:sz="4" w:space="0" w:color="auto"/>
              <w:right w:val="outset" w:sz="4" w:space="0" w:color="auto"/>
            </w:tcBorders>
          </w:tcPr>
          <w:p w:rsidR="00D54F99" w:rsidRDefault="00D54F99" w:rsidP="00D54F99">
            <w:pPr>
              <w:ind w:firstLineChars="100" w:firstLine="210"/>
            </w:pPr>
            <w:r>
              <w:rPr>
                <w:rFonts w:hint="eastAsia"/>
              </w:rPr>
              <w:t>加：期初现金及现金等价物余额</w:t>
            </w:r>
          </w:p>
        </w:tc>
        <w:tc>
          <w:tcPr>
            <w:tcW w:w="1124" w:type="pct"/>
            <w:tcBorders>
              <w:top w:val="outset" w:sz="4" w:space="0" w:color="auto"/>
              <w:left w:val="outset" w:sz="4" w:space="0" w:color="auto"/>
              <w:bottom w:val="outset" w:sz="4" w:space="0" w:color="auto"/>
              <w:right w:val="outset" w:sz="4" w:space="0" w:color="auto"/>
            </w:tcBorders>
            <w:vAlign w:val="center"/>
          </w:tcPr>
          <w:p w:rsidR="00D54F99" w:rsidRDefault="00D54F99" w:rsidP="007B79F6">
            <w:pPr>
              <w:jc w:val="right"/>
            </w:pPr>
            <w:r>
              <w:t>410,015,470.76</w:t>
            </w:r>
          </w:p>
        </w:tc>
        <w:tc>
          <w:tcPr>
            <w:tcW w:w="1067" w:type="pct"/>
            <w:tcBorders>
              <w:top w:val="outset" w:sz="4" w:space="0" w:color="auto"/>
              <w:left w:val="outset" w:sz="4" w:space="0" w:color="auto"/>
              <w:bottom w:val="outset" w:sz="4" w:space="0" w:color="auto"/>
              <w:right w:val="outset" w:sz="4" w:space="0" w:color="auto"/>
            </w:tcBorders>
            <w:vAlign w:val="center"/>
          </w:tcPr>
          <w:p w:rsidR="00D54F99" w:rsidRDefault="00D54F99" w:rsidP="00D54F99">
            <w:pPr>
              <w:jc w:val="right"/>
            </w:pPr>
            <w:r>
              <w:t>402,483,918.93</w:t>
            </w:r>
          </w:p>
        </w:tc>
      </w:tr>
      <w:tr w:rsidR="00D54F99" w:rsidTr="003B1D5D">
        <w:tc>
          <w:tcPr>
            <w:tcW w:w="2809" w:type="pct"/>
            <w:tcBorders>
              <w:top w:val="outset" w:sz="4" w:space="0" w:color="auto"/>
              <w:left w:val="outset" w:sz="4" w:space="0" w:color="auto"/>
              <w:bottom w:val="outset" w:sz="4" w:space="0" w:color="auto"/>
              <w:right w:val="outset" w:sz="4" w:space="0" w:color="auto"/>
            </w:tcBorders>
          </w:tcPr>
          <w:p w:rsidR="00D54F99" w:rsidRDefault="00D54F99" w:rsidP="00D54F99">
            <w:r>
              <w:rPr>
                <w:rFonts w:hint="eastAsia"/>
                <w:b/>
                <w:bCs/>
              </w:rPr>
              <w:t>六、期末现金及现金等价物余额</w:t>
            </w:r>
          </w:p>
        </w:tc>
        <w:tc>
          <w:tcPr>
            <w:tcW w:w="1124" w:type="pct"/>
            <w:tcBorders>
              <w:top w:val="outset" w:sz="4" w:space="0" w:color="auto"/>
              <w:left w:val="outset" w:sz="4" w:space="0" w:color="auto"/>
              <w:bottom w:val="outset" w:sz="4" w:space="0" w:color="auto"/>
              <w:right w:val="outset" w:sz="4" w:space="0" w:color="auto"/>
            </w:tcBorders>
            <w:vAlign w:val="center"/>
          </w:tcPr>
          <w:p w:rsidR="00D54F99" w:rsidRDefault="00D54F99" w:rsidP="007B79F6">
            <w:pPr>
              <w:jc w:val="right"/>
            </w:pPr>
            <w:r>
              <w:t>204,486,628.99</w:t>
            </w:r>
          </w:p>
        </w:tc>
        <w:tc>
          <w:tcPr>
            <w:tcW w:w="1067" w:type="pct"/>
            <w:tcBorders>
              <w:top w:val="outset" w:sz="4" w:space="0" w:color="auto"/>
              <w:left w:val="outset" w:sz="4" w:space="0" w:color="auto"/>
              <w:bottom w:val="outset" w:sz="4" w:space="0" w:color="auto"/>
              <w:right w:val="outset" w:sz="4" w:space="0" w:color="auto"/>
            </w:tcBorders>
            <w:vAlign w:val="center"/>
          </w:tcPr>
          <w:p w:rsidR="00D54F99" w:rsidRDefault="00D54F99" w:rsidP="00D54F99">
            <w:pPr>
              <w:jc w:val="right"/>
            </w:pPr>
            <w:r>
              <w:t>466,829,167.20</w:t>
            </w:r>
          </w:p>
        </w:tc>
      </w:tr>
    </w:tbl>
    <w:p w:rsidR="006C1D9C" w:rsidRDefault="00B73595">
      <w:pPr>
        <w:snapToGrid w:val="0"/>
        <w:spacing w:line="240" w:lineRule="atLeast"/>
        <w:ind w:rightChars="-73" w:right="-153"/>
      </w:pPr>
      <w:r>
        <w:t>公司负责人</w:t>
      </w:r>
      <w:r>
        <w:rPr>
          <w:rFonts w:hint="eastAsia"/>
        </w:rPr>
        <w:t>：</w:t>
      </w:r>
      <w:sdt>
        <w:sdtPr>
          <w:rPr>
            <w:rFonts w:hint="eastAsia"/>
          </w:rPr>
          <w:alias w:val="公司负责人姓名"/>
          <w:tag w:val="_GBC_69bfdc0d43bd4738b6c5749962a980cc"/>
          <w:id w:val="-728771806"/>
          <w:placeholder>
            <w:docPart w:val="GBC22222222222222222222222222222"/>
          </w:placeholder>
          <w:dataBinding w:prefixMappings="xmlns:clcid-mr='clcid-mr'" w:xpath="/*/clcid-mr:GongSiFuZeRenXingMing[not(@periodRef)]" w:storeItemID="{42DEBF9A-6816-48AE-BADD-E3125C474CD9}"/>
          <w:text/>
        </w:sdtPr>
        <w:sdtContent>
          <w:r>
            <w:rPr>
              <w:rFonts w:hint="eastAsia"/>
            </w:rPr>
            <w:t>屈宏</w:t>
          </w:r>
        </w:sdtContent>
      </w:sdt>
      <w:r>
        <w:rPr>
          <w:rFonts w:hint="eastAsia"/>
        </w:rPr>
        <w:t xml:space="preserve"> </w:t>
      </w:r>
      <w:r>
        <w:t>主管会计工作负责人</w:t>
      </w:r>
      <w:r>
        <w:rPr>
          <w:rFonts w:hint="eastAsia"/>
        </w:rPr>
        <w:t>：</w:t>
      </w:r>
      <w:sdt>
        <w:sdtPr>
          <w:rPr>
            <w:rFonts w:hint="eastAsia"/>
          </w:rPr>
          <w:alias w:val="主管会计工作负责人姓名"/>
          <w:tag w:val="_GBC_c2f84ae2e76840f8a482d5ad75a69be1"/>
          <w:id w:val="890777808"/>
          <w:placeholder>
            <w:docPart w:val="GBC22222222222222222222222222222"/>
          </w:placeholder>
          <w:dataBinding w:prefixMappings="xmlns:clcid-mr='clcid-mr'" w:xpath="/*/clcid-mr:ZhuGuanKuaiJiGongZuoFuZeRenXingMing[not(@periodRef)]" w:storeItemID="{42DEBF9A-6816-48AE-BADD-E3125C474CD9}"/>
          <w:text/>
        </w:sdtPr>
        <w:sdtContent>
          <w:r>
            <w:rPr>
              <w:rFonts w:hint="eastAsia"/>
            </w:rPr>
            <w:t>刘世斌</w:t>
          </w:r>
        </w:sdtContent>
      </w:sdt>
      <w:r>
        <w:rPr>
          <w:rFonts w:hint="eastAsia"/>
        </w:rPr>
        <w:t xml:space="preserve"> </w:t>
      </w:r>
      <w:r>
        <w:t>会计机构负责人</w:t>
      </w:r>
      <w:r>
        <w:rPr>
          <w:rFonts w:hint="eastAsia"/>
        </w:rPr>
        <w:t>：</w:t>
      </w:r>
      <w:sdt>
        <w:sdtPr>
          <w:rPr>
            <w:rFonts w:hint="eastAsia"/>
          </w:rPr>
          <w:alias w:val="会计机构负责人姓名"/>
          <w:tag w:val="_GBC_3f8080779dfe4b4c975a0a76a421c3a8"/>
          <w:id w:val="-406924612"/>
          <w:placeholder>
            <w:docPart w:val="GBC22222222222222222222222222222"/>
          </w:placeholder>
          <w:dataBinding w:prefixMappings="xmlns:clcid-mr='clcid-mr'" w:xpath="/*/clcid-mr:KuaiJiJiGouFuZeRenXingMing[not(@periodRef)]" w:storeItemID="{42DEBF9A-6816-48AE-BADD-E3125C474CD9}"/>
          <w:text/>
        </w:sdtPr>
        <w:sdtContent>
          <w:r>
            <w:rPr>
              <w:rFonts w:hint="eastAsia"/>
            </w:rPr>
            <w:t>刘红伟</w:t>
          </w:r>
        </w:sdtContent>
      </w:sdt>
    </w:p>
    <w:bookmarkEnd w:id="28"/>
    <w:bookmarkEnd w:id="32"/>
    <w:p w:rsidR="006C1D9C" w:rsidRDefault="006C1D9C"/>
    <w:p w:rsidR="006C1D9C" w:rsidRDefault="00B73595">
      <w:pPr>
        <w:pStyle w:val="2"/>
        <w:spacing w:before="0" w:after="0" w:line="360" w:lineRule="auto"/>
      </w:pPr>
      <w:bookmarkStart w:id="33" w:name="_Hlk10465969"/>
      <w:r>
        <w:rPr>
          <w:rFonts w:hint="eastAsia"/>
        </w:rPr>
        <w:t>2024年起首次执行新会计准则或准则解释等涉及调整首次执行当年年初的财务报表</w:t>
      </w:r>
    </w:p>
    <w:sdt>
      <w:sdtPr>
        <w:alias w:val="首次执行新会计准则或准则解释等涉及调整首次执行当年年初的财务报表[双击切换]"/>
        <w:tag w:val="_GBC_26f6f962b8594c66876d1facac7b33be"/>
        <w:id w:val="-370914218"/>
        <w:placeholder>
          <w:docPart w:val="GBC22222222222222222222222222222"/>
        </w:placeholder>
      </w:sdtPr>
      <w:sdtContent>
        <w:p w:rsidR="006C1D9C" w:rsidRDefault="00B73595">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6C1D9C" w:rsidRDefault="006C1D9C">
      <w:bookmarkStart w:id="34" w:name="_Hlk3899275"/>
      <w:bookmarkStart w:id="35" w:name="_Hlk114234108"/>
      <w:bookmarkStart w:id="36" w:name="_Hlk114475741"/>
      <w:bookmarkStart w:id="37" w:name="_Hlk114234405"/>
      <w:bookmarkEnd w:id="34"/>
      <w:bookmarkEnd w:id="35"/>
      <w:bookmarkEnd w:id="36"/>
      <w:bookmarkEnd w:id="37"/>
    </w:p>
    <w:bookmarkEnd w:id="33"/>
    <w:p w:rsidR="006C1D9C" w:rsidRDefault="00B73595">
      <w:pPr>
        <w:ind w:firstLineChars="200" w:firstLine="420"/>
      </w:pPr>
      <w:r>
        <w:rPr>
          <w:rFonts w:hint="eastAsia"/>
        </w:rPr>
        <w:t>特此公告。</w:t>
      </w:r>
    </w:p>
    <w:p w:rsidR="006C1D9C" w:rsidRDefault="00B73595">
      <w:pPr>
        <w:wordWrap w:val="0"/>
        <w:ind w:firstLineChars="300" w:firstLine="630"/>
        <w:jc w:val="right"/>
      </w:pPr>
      <w:r>
        <w:rPr>
          <w:rFonts w:hint="eastAsia"/>
        </w:rPr>
        <w:t xml:space="preserve"> </w:t>
      </w:r>
      <w:sdt>
        <w:sdtPr>
          <w:alias w:val="公司法定中文名称"/>
          <w:tag w:val="_GBC_97bb4173876e440c97df4ba2e21cecdc"/>
          <w:id w:val="-647745962"/>
          <w:placeholder>
            <w:docPart w:val="GBC22222222222222222222222222222"/>
          </w:placeholder>
        </w:sdtPr>
        <w:sdtContent>
          <w:r>
            <w:t>重庆港股份有限</w:t>
          </w:r>
          <w:bookmarkStart w:id="38" w:name="_GoBack"/>
          <w:bookmarkEnd w:id="38"/>
          <w:r>
            <w:t>公司</w:t>
          </w:r>
        </w:sdtContent>
      </w:sdt>
      <w:r>
        <w:rPr>
          <w:rFonts w:hint="eastAsia"/>
        </w:rPr>
        <w:t>董事会</w:t>
      </w:r>
    </w:p>
    <w:p w:rsidR="006C1D9C" w:rsidRDefault="004A0354">
      <w:pPr>
        <w:ind w:firstLineChars="300" w:firstLine="630"/>
        <w:jc w:val="right"/>
      </w:pPr>
      <w:sdt>
        <w:sdtPr>
          <w:alias w:val="报告董事会批准报送日期"/>
          <w:tag w:val="_GBC_f2bf2a7bed8f4dce8af67821eab24d3c"/>
          <w:id w:val="-178963684"/>
          <w:placeholder>
            <w:docPart w:val="GBC22222222222222222222222222222"/>
          </w:placeholder>
          <w:date w:fullDate="2024-10-30T00:00:00Z">
            <w:dateFormat w:val="yyyy'年'M'月'd'日'"/>
            <w:lid w:val="zh-CN"/>
            <w:storeMappedDataAs w:val="dateTime"/>
            <w:calendar w:val="gregorian"/>
          </w:date>
        </w:sdtPr>
        <w:sdtContent>
          <w:r w:rsidR="00B73595">
            <w:rPr>
              <w:rFonts w:hint="eastAsia"/>
            </w:rPr>
            <w:t>2024年10月30日</w:t>
          </w:r>
        </w:sdtContent>
      </w:sdt>
    </w:p>
    <w:sectPr w:rsidR="006C1D9C">
      <w:pgSz w:w="11906" w:h="16838"/>
      <w:pgMar w:top="1525" w:right="1276"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76FD" w:rsidRDefault="00CE76FD">
      <w:r>
        <w:separator/>
      </w:r>
    </w:p>
  </w:endnote>
  <w:endnote w:type="continuationSeparator" w:id="0">
    <w:p w:rsidR="00CE76FD" w:rsidRDefault="00CE7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Helvetica-Narrow">
    <w:altName w:val="Arial Narrow"/>
    <w:charset w:val="00"/>
    <w:family w:val="swiss"/>
    <w:pitch w:val="default"/>
    <w:sig w:usb0="00000000" w:usb1="00000000" w:usb2="00000000" w:usb3="00000000" w:csb0="00000001" w:csb1="00000000"/>
  </w:font>
  <w:font w:name="Noto Sans CJK JP Regular">
    <w:altName w:val="宋体"/>
    <w:charset w:val="86"/>
    <w:family w:val="swiss"/>
    <w:pitch w:val="default"/>
    <w:sig w:usb0="00000000" w:usb1="00000000" w:usb2="00000016" w:usb3="00000000" w:csb0="002E0107" w:csb1="00000000"/>
  </w:font>
  <w:font w:name="FZLTSK--GBK1-0">
    <w:altName w:val="Times New Roman"/>
    <w:charset w:val="00"/>
    <w:family w:val="roman"/>
    <w:pitch w:val="default"/>
  </w:font>
  <w:font w:name="仿宋_GB2312">
    <w:altName w:val="仿宋"/>
    <w:charset w:val="86"/>
    <w:family w:val="modern"/>
    <w:pitch w:val="fixed"/>
    <w:sig w:usb0="00000001" w:usb1="080E0000" w:usb2="00000010" w:usb3="00000000" w:csb0="00040000" w:csb1="00000000"/>
  </w:font>
  <w:font w:name="宋体-方正超大字符集">
    <w:altName w:val="宋体"/>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354" w:rsidRDefault="004A0354">
    <w:pPr>
      <w:pStyle w:val="ae"/>
      <w:jc w:val="center"/>
    </w:pPr>
    <w:r>
      <w:rPr>
        <w:b/>
        <w:sz w:val="24"/>
        <w:szCs w:val="24"/>
      </w:rPr>
      <w:fldChar w:fldCharType="begin"/>
    </w:r>
    <w:r>
      <w:rPr>
        <w:b/>
      </w:rPr>
      <w:instrText>PAGE</w:instrText>
    </w:r>
    <w:r>
      <w:rPr>
        <w:b/>
        <w:sz w:val="24"/>
        <w:szCs w:val="24"/>
      </w:rPr>
      <w:fldChar w:fldCharType="separate"/>
    </w:r>
    <w:r w:rsidR="00095D20">
      <w:rPr>
        <w:b/>
        <w:noProof/>
      </w:rPr>
      <w:t>17</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095D20">
      <w:rPr>
        <w:b/>
        <w:noProof/>
      </w:rPr>
      <w:t>17</w:t>
    </w:r>
    <w:r>
      <w:rPr>
        <w:b/>
        <w:sz w:val="24"/>
        <w:szCs w:val="24"/>
      </w:rPr>
      <w:fldChar w:fldCharType="end"/>
    </w:r>
  </w:p>
  <w:p w:rsidR="004A0354" w:rsidRDefault="004A0354">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76FD" w:rsidRDefault="00CE76FD">
      <w:r>
        <w:separator/>
      </w:r>
    </w:p>
  </w:footnote>
  <w:footnote w:type="continuationSeparator" w:id="0">
    <w:p w:rsidR="00CE76FD" w:rsidRDefault="00CE76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354" w:rsidRDefault="004A0354">
    <w:pPr>
      <w:pStyle w:val="af"/>
      <w:tabs>
        <w:tab w:val="clear" w:pos="8306"/>
        <w:tab w:val="left" w:pos="8364"/>
        <w:tab w:val="left" w:pos="8505"/>
      </w:tabs>
      <w:ind w:rightChars="10" w:right="21"/>
      <w:rPr>
        <w:b/>
      </w:rPr>
    </w:pPr>
    <w:sdt>
      <w:sdtPr>
        <w:rPr>
          <w:rFonts w:hint="eastAsia"/>
          <w:b/>
        </w:rPr>
        <w:alias w:val="公司法定中文名称"/>
        <w:tag w:val="_GBC_2b6244a495fa4f5491aba922c028644e"/>
        <w:id w:val="765964287"/>
        <w:dataBinding w:prefixMappings="xmlns:clcid-cgi='clcid-cgi'" w:xpath="/*/clcid-cgi:GongSiFaDingZhongWenMingCheng[not(@periodRef)]" w:storeItemID="{42DEBF9A-6816-48AE-BADD-E3125C474CD9}"/>
        <w:text/>
      </w:sdtPr>
      <w:sdtContent>
        <w:r>
          <w:rPr>
            <w:rFonts w:hint="eastAsia"/>
            <w:b/>
          </w:rPr>
          <w:t>重庆港股份有限公司</w:t>
        </w:r>
      </w:sdtContent>
    </w:sdt>
    <w:r>
      <w:rPr>
        <w:rFonts w:hint="eastAsia"/>
        <w:b/>
      </w:rPr>
      <w:t xml:space="preserve"> 2024年第三季度报告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FFFFFFB"/>
    <w:lvl w:ilvl="0">
      <w:start w:val="1"/>
      <w:numFmt w:val="chineseCountingThousand"/>
      <w:lvlText w:val="%1、"/>
      <w:lvlJc w:val="center"/>
      <w:pPr>
        <w:ind w:left="0" w:firstLine="0"/>
      </w:pPr>
      <w:rPr>
        <w:rFonts w:hint="default"/>
        <w:b/>
        <w:i w:val="0"/>
        <w:color w:val="auto"/>
      </w:rPr>
    </w:lvl>
    <w:lvl w:ilvl="1">
      <w:start w:val="1"/>
      <w:numFmt w:val="decimal"/>
      <w:lvlText w:val="1.%2 "/>
      <w:lvlJc w:val="left"/>
      <w:pPr>
        <w:ind w:left="0" w:firstLine="0"/>
      </w:pPr>
      <w:rPr>
        <w:rFonts w:hint="eastAsia"/>
        <w:b w:val="0"/>
        <w:i w:val="0"/>
        <w:color w:val="auto"/>
      </w:rPr>
    </w:lvl>
    <w:lvl w:ilvl="2">
      <w:start w:val="1"/>
      <w:numFmt w:val="decimal"/>
      <w:suff w:val="nothing"/>
      <w:lvlText w:val="1.%3、"/>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 w15:restartNumberingAfterBreak="0">
    <w:nsid w:val="3D757A52"/>
    <w:multiLevelType w:val="multilevel"/>
    <w:tmpl w:val="3D757A52"/>
    <w:lvl w:ilvl="0">
      <w:start w:val="1"/>
      <w:numFmt w:val="chineseCountingThousand"/>
      <w:suff w:val="nothing"/>
      <w:lvlText w:val="（%1）"/>
      <w:lvlJc w:val="left"/>
      <w:pPr>
        <w:ind w:left="420" w:hanging="420"/>
      </w:pPr>
      <w:rPr>
        <w:rFonts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68CE6D1E"/>
    <w:multiLevelType w:val="multilevel"/>
    <w:tmpl w:val="68CE6D1E"/>
    <w:lvl w:ilvl="0">
      <w:start w:val="1"/>
      <w:numFmt w:val="chineseCountingThousand"/>
      <w:lvlText w:val="%1、"/>
      <w:lvlJc w:val="left"/>
      <w:pPr>
        <w:ind w:left="420" w:hanging="420"/>
      </w:pPr>
      <w:rPr>
        <w:rFonts w:hint="default"/>
        <w:b/>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6F057044"/>
    <w:multiLevelType w:val="multilevel"/>
    <w:tmpl w:val="6F057044"/>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7840019C"/>
    <w:multiLevelType w:val="multilevel"/>
    <w:tmpl w:val="7840019C"/>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A3ZTFjMTQ0MGZkYjQ2MTJhODVjODUxNDU5ZTY3MjkifQ=="/>
    <w:docVar w:name="Disclosure_Version" w:val="true"/>
    <w:docVar w:name="KSO_WPS_MARK_KEY" w:val="71138590-3e7a-4e4c-b97f-520cc4f9095f"/>
  </w:docVars>
  <w:rsids>
    <w:rsidRoot w:val="00BC1299"/>
    <w:rsid w:val="000012D5"/>
    <w:rsid w:val="00001315"/>
    <w:rsid w:val="000013ED"/>
    <w:rsid w:val="0000358D"/>
    <w:rsid w:val="00003681"/>
    <w:rsid w:val="000049AD"/>
    <w:rsid w:val="00004BFA"/>
    <w:rsid w:val="00004EAA"/>
    <w:rsid w:val="00004EF0"/>
    <w:rsid w:val="00005762"/>
    <w:rsid w:val="00010D17"/>
    <w:rsid w:val="0001342A"/>
    <w:rsid w:val="00013A85"/>
    <w:rsid w:val="00013D97"/>
    <w:rsid w:val="0001454E"/>
    <w:rsid w:val="0001474B"/>
    <w:rsid w:val="00014E4D"/>
    <w:rsid w:val="000167A7"/>
    <w:rsid w:val="000167CF"/>
    <w:rsid w:val="00016C61"/>
    <w:rsid w:val="0001746D"/>
    <w:rsid w:val="00017F88"/>
    <w:rsid w:val="00020308"/>
    <w:rsid w:val="00021355"/>
    <w:rsid w:val="00021B24"/>
    <w:rsid w:val="0002280B"/>
    <w:rsid w:val="00023072"/>
    <w:rsid w:val="00025609"/>
    <w:rsid w:val="00025C30"/>
    <w:rsid w:val="00025EAC"/>
    <w:rsid w:val="00025ED0"/>
    <w:rsid w:val="0002617F"/>
    <w:rsid w:val="00026372"/>
    <w:rsid w:val="0002659D"/>
    <w:rsid w:val="00026909"/>
    <w:rsid w:val="00027A59"/>
    <w:rsid w:val="00027F4C"/>
    <w:rsid w:val="00030606"/>
    <w:rsid w:val="00031636"/>
    <w:rsid w:val="00031904"/>
    <w:rsid w:val="00031B18"/>
    <w:rsid w:val="000324C0"/>
    <w:rsid w:val="0003254E"/>
    <w:rsid w:val="00032EE0"/>
    <w:rsid w:val="00033760"/>
    <w:rsid w:val="00033C0C"/>
    <w:rsid w:val="00034F36"/>
    <w:rsid w:val="0003544A"/>
    <w:rsid w:val="00036513"/>
    <w:rsid w:val="0003730C"/>
    <w:rsid w:val="00040203"/>
    <w:rsid w:val="00040B24"/>
    <w:rsid w:val="0004116D"/>
    <w:rsid w:val="000428B6"/>
    <w:rsid w:val="00042C29"/>
    <w:rsid w:val="00043F39"/>
    <w:rsid w:val="00044E4D"/>
    <w:rsid w:val="0004675B"/>
    <w:rsid w:val="00046F24"/>
    <w:rsid w:val="00046FAF"/>
    <w:rsid w:val="00047334"/>
    <w:rsid w:val="0005038D"/>
    <w:rsid w:val="0005107E"/>
    <w:rsid w:val="000515D2"/>
    <w:rsid w:val="0005166D"/>
    <w:rsid w:val="00054606"/>
    <w:rsid w:val="00054751"/>
    <w:rsid w:val="000573F2"/>
    <w:rsid w:val="00057BAE"/>
    <w:rsid w:val="00060031"/>
    <w:rsid w:val="000604CA"/>
    <w:rsid w:val="00061040"/>
    <w:rsid w:val="00061519"/>
    <w:rsid w:val="00062199"/>
    <w:rsid w:val="00063153"/>
    <w:rsid w:val="00063E4C"/>
    <w:rsid w:val="00065865"/>
    <w:rsid w:val="000678BC"/>
    <w:rsid w:val="000679C8"/>
    <w:rsid w:val="000679F9"/>
    <w:rsid w:val="00067B5D"/>
    <w:rsid w:val="00067F00"/>
    <w:rsid w:val="00067F9D"/>
    <w:rsid w:val="0007051B"/>
    <w:rsid w:val="000710CB"/>
    <w:rsid w:val="00072304"/>
    <w:rsid w:val="00072473"/>
    <w:rsid w:val="00073EC8"/>
    <w:rsid w:val="000741AD"/>
    <w:rsid w:val="0007693D"/>
    <w:rsid w:val="00077DEA"/>
    <w:rsid w:val="0008007A"/>
    <w:rsid w:val="000819F1"/>
    <w:rsid w:val="00083760"/>
    <w:rsid w:val="00084775"/>
    <w:rsid w:val="00085A87"/>
    <w:rsid w:val="00086DC7"/>
    <w:rsid w:val="000876EC"/>
    <w:rsid w:val="000876FF"/>
    <w:rsid w:val="00087743"/>
    <w:rsid w:val="000901A8"/>
    <w:rsid w:val="0009038D"/>
    <w:rsid w:val="00091B40"/>
    <w:rsid w:val="000930E0"/>
    <w:rsid w:val="00093471"/>
    <w:rsid w:val="00093592"/>
    <w:rsid w:val="00094665"/>
    <w:rsid w:val="00095D20"/>
    <w:rsid w:val="00096176"/>
    <w:rsid w:val="000963DF"/>
    <w:rsid w:val="0009714F"/>
    <w:rsid w:val="00097BE5"/>
    <w:rsid w:val="00097C69"/>
    <w:rsid w:val="00097CB1"/>
    <w:rsid w:val="00097FF1"/>
    <w:rsid w:val="000A0EAC"/>
    <w:rsid w:val="000A15E2"/>
    <w:rsid w:val="000A297B"/>
    <w:rsid w:val="000A2A71"/>
    <w:rsid w:val="000A2C73"/>
    <w:rsid w:val="000A35B0"/>
    <w:rsid w:val="000A3AFB"/>
    <w:rsid w:val="000A4EDA"/>
    <w:rsid w:val="000A5215"/>
    <w:rsid w:val="000A5CBB"/>
    <w:rsid w:val="000A62D2"/>
    <w:rsid w:val="000A63BE"/>
    <w:rsid w:val="000A6DC1"/>
    <w:rsid w:val="000B059A"/>
    <w:rsid w:val="000B0AEE"/>
    <w:rsid w:val="000B164E"/>
    <w:rsid w:val="000B205D"/>
    <w:rsid w:val="000B20F4"/>
    <w:rsid w:val="000B21B8"/>
    <w:rsid w:val="000B2230"/>
    <w:rsid w:val="000B2A17"/>
    <w:rsid w:val="000B2EBC"/>
    <w:rsid w:val="000B3855"/>
    <w:rsid w:val="000B3876"/>
    <w:rsid w:val="000B471D"/>
    <w:rsid w:val="000B7BD6"/>
    <w:rsid w:val="000B7FE7"/>
    <w:rsid w:val="000C033E"/>
    <w:rsid w:val="000C056E"/>
    <w:rsid w:val="000C14F5"/>
    <w:rsid w:val="000C2D66"/>
    <w:rsid w:val="000C4472"/>
    <w:rsid w:val="000C4796"/>
    <w:rsid w:val="000C5A98"/>
    <w:rsid w:val="000C6101"/>
    <w:rsid w:val="000D0C72"/>
    <w:rsid w:val="000D1A95"/>
    <w:rsid w:val="000D1C5D"/>
    <w:rsid w:val="000D1F5E"/>
    <w:rsid w:val="000D222A"/>
    <w:rsid w:val="000D26E2"/>
    <w:rsid w:val="000D3130"/>
    <w:rsid w:val="000D3ECB"/>
    <w:rsid w:val="000D44D3"/>
    <w:rsid w:val="000D4FA0"/>
    <w:rsid w:val="000D54E4"/>
    <w:rsid w:val="000E05BF"/>
    <w:rsid w:val="000E0E7E"/>
    <w:rsid w:val="000E157D"/>
    <w:rsid w:val="000E22F7"/>
    <w:rsid w:val="000E2EB4"/>
    <w:rsid w:val="000E53DC"/>
    <w:rsid w:val="000E5836"/>
    <w:rsid w:val="000E584D"/>
    <w:rsid w:val="000E597E"/>
    <w:rsid w:val="000E76B0"/>
    <w:rsid w:val="000F04F2"/>
    <w:rsid w:val="000F05BB"/>
    <w:rsid w:val="000F0713"/>
    <w:rsid w:val="000F072B"/>
    <w:rsid w:val="000F0889"/>
    <w:rsid w:val="000F089F"/>
    <w:rsid w:val="000F09A6"/>
    <w:rsid w:val="000F102F"/>
    <w:rsid w:val="000F18E1"/>
    <w:rsid w:val="000F2A78"/>
    <w:rsid w:val="000F3418"/>
    <w:rsid w:val="000F3885"/>
    <w:rsid w:val="000F5074"/>
    <w:rsid w:val="000F51EA"/>
    <w:rsid w:val="000F59FC"/>
    <w:rsid w:val="000F607A"/>
    <w:rsid w:val="000F6754"/>
    <w:rsid w:val="000F7526"/>
    <w:rsid w:val="000F78E8"/>
    <w:rsid w:val="00100572"/>
    <w:rsid w:val="0010064F"/>
    <w:rsid w:val="00101233"/>
    <w:rsid w:val="001039BF"/>
    <w:rsid w:val="00103E07"/>
    <w:rsid w:val="001043C8"/>
    <w:rsid w:val="00104598"/>
    <w:rsid w:val="00104A19"/>
    <w:rsid w:val="00105356"/>
    <w:rsid w:val="0010707B"/>
    <w:rsid w:val="00107FB0"/>
    <w:rsid w:val="00110258"/>
    <w:rsid w:val="0011031C"/>
    <w:rsid w:val="001103B1"/>
    <w:rsid w:val="00111888"/>
    <w:rsid w:val="00112E3F"/>
    <w:rsid w:val="0011356C"/>
    <w:rsid w:val="0011372F"/>
    <w:rsid w:val="00114FEC"/>
    <w:rsid w:val="001153F5"/>
    <w:rsid w:val="00115540"/>
    <w:rsid w:val="0011582A"/>
    <w:rsid w:val="00116EA0"/>
    <w:rsid w:val="00117B56"/>
    <w:rsid w:val="00120465"/>
    <w:rsid w:val="001209E4"/>
    <w:rsid w:val="00120D4D"/>
    <w:rsid w:val="001210DF"/>
    <w:rsid w:val="001239D6"/>
    <w:rsid w:val="00123E6A"/>
    <w:rsid w:val="00126FCC"/>
    <w:rsid w:val="001279C0"/>
    <w:rsid w:val="001309FD"/>
    <w:rsid w:val="00130A51"/>
    <w:rsid w:val="00130D65"/>
    <w:rsid w:val="00130E57"/>
    <w:rsid w:val="00132690"/>
    <w:rsid w:val="001333A2"/>
    <w:rsid w:val="0013386A"/>
    <w:rsid w:val="00135160"/>
    <w:rsid w:val="00135843"/>
    <w:rsid w:val="00136588"/>
    <w:rsid w:val="00137B51"/>
    <w:rsid w:val="00142DBD"/>
    <w:rsid w:val="0014310F"/>
    <w:rsid w:val="00143415"/>
    <w:rsid w:val="00144D01"/>
    <w:rsid w:val="001468B0"/>
    <w:rsid w:val="00146E67"/>
    <w:rsid w:val="00147175"/>
    <w:rsid w:val="001479F6"/>
    <w:rsid w:val="001506F5"/>
    <w:rsid w:val="00150CA2"/>
    <w:rsid w:val="00150F7D"/>
    <w:rsid w:val="00151B8F"/>
    <w:rsid w:val="00152952"/>
    <w:rsid w:val="00152CD3"/>
    <w:rsid w:val="001534C9"/>
    <w:rsid w:val="00154565"/>
    <w:rsid w:val="001545D6"/>
    <w:rsid w:val="00154749"/>
    <w:rsid w:val="00154B38"/>
    <w:rsid w:val="00155E66"/>
    <w:rsid w:val="001562A5"/>
    <w:rsid w:val="00156BB7"/>
    <w:rsid w:val="00157D86"/>
    <w:rsid w:val="001611A2"/>
    <w:rsid w:val="00161225"/>
    <w:rsid w:val="00161298"/>
    <w:rsid w:val="001622E6"/>
    <w:rsid w:val="001639BF"/>
    <w:rsid w:val="00163F61"/>
    <w:rsid w:val="00164197"/>
    <w:rsid w:val="00164CBA"/>
    <w:rsid w:val="00165FD1"/>
    <w:rsid w:val="00167145"/>
    <w:rsid w:val="00167806"/>
    <w:rsid w:val="001701D7"/>
    <w:rsid w:val="00170947"/>
    <w:rsid w:val="001710C4"/>
    <w:rsid w:val="00171805"/>
    <w:rsid w:val="00172322"/>
    <w:rsid w:val="00173183"/>
    <w:rsid w:val="0017384A"/>
    <w:rsid w:val="00173E27"/>
    <w:rsid w:val="00173EA7"/>
    <w:rsid w:val="00173FC3"/>
    <w:rsid w:val="00174032"/>
    <w:rsid w:val="00174559"/>
    <w:rsid w:val="00174611"/>
    <w:rsid w:val="00174879"/>
    <w:rsid w:val="00176962"/>
    <w:rsid w:val="00177029"/>
    <w:rsid w:val="0017763A"/>
    <w:rsid w:val="001806D5"/>
    <w:rsid w:val="00180BDF"/>
    <w:rsid w:val="00181312"/>
    <w:rsid w:val="00184585"/>
    <w:rsid w:val="001848F8"/>
    <w:rsid w:val="001851DD"/>
    <w:rsid w:val="00185611"/>
    <w:rsid w:val="00185F60"/>
    <w:rsid w:val="00186406"/>
    <w:rsid w:val="00186744"/>
    <w:rsid w:val="00186E77"/>
    <w:rsid w:val="001904A0"/>
    <w:rsid w:val="001909C3"/>
    <w:rsid w:val="001939C3"/>
    <w:rsid w:val="00193D1A"/>
    <w:rsid w:val="00194C96"/>
    <w:rsid w:val="00194E3C"/>
    <w:rsid w:val="00195051"/>
    <w:rsid w:val="00195630"/>
    <w:rsid w:val="00195E4C"/>
    <w:rsid w:val="00196290"/>
    <w:rsid w:val="001978E6"/>
    <w:rsid w:val="00197A41"/>
    <w:rsid w:val="001A0165"/>
    <w:rsid w:val="001A05F6"/>
    <w:rsid w:val="001A0C09"/>
    <w:rsid w:val="001A1007"/>
    <w:rsid w:val="001A103D"/>
    <w:rsid w:val="001A27FE"/>
    <w:rsid w:val="001A2EE9"/>
    <w:rsid w:val="001A32A5"/>
    <w:rsid w:val="001A392A"/>
    <w:rsid w:val="001A3EBB"/>
    <w:rsid w:val="001A4C8B"/>
    <w:rsid w:val="001A572B"/>
    <w:rsid w:val="001A71E9"/>
    <w:rsid w:val="001A7324"/>
    <w:rsid w:val="001B0B42"/>
    <w:rsid w:val="001B1658"/>
    <w:rsid w:val="001B17F3"/>
    <w:rsid w:val="001B26F8"/>
    <w:rsid w:val="001B279A"/>
    <w:rsid w:val="001B2B6A"/>
    <w:rsid w:val="001B2EB0"/>
    <w:rsid w:val="001B3B55"/>
    <w:rsid w:val="001B47DB"/>
    <w:rsid w:val="001B498D"/>
    <w:rsid w:val="001B51D7"/>
    <w:rsid w:val="001B52B4"/>
    <w:rsid w:val="001B561B"/>
    <w:rsid w:val="001B5891"/>
    <w:rsid w:val="001B5D86"/>
    <w:rsid w:val="001B5E91"/>
    <w:rsid w:val="001B61BF"/>
    <w:rsid w:val="001B62CA"/>
    <w:rsid w:val="001B64C2"/>
    <w:rsid w:val="001B70DB"/>
    <w:rsid w:val="001B769F"/>
    <w:rsid w:val="001B783C"/>
    <w:rsid w:val="001B7B93"/>
    <w:rsid w:val="001C0485"/>
    <w:rsid w:val="001C0679"/>
    <w:rsid w:val="001C0B99"/>
    <w:rsid w:val="001C0C1E"/>
    <w:rsid w:val="001C1395"/>
    <w:rsid w:val="001C1A12"/>
    <w:rsid w:val="001C1A72"/>
    <w:rsid w:val="001C1FC0"/>
    <w:rsid w:val="001C2286"/>
    <w:rsid w:val="001C43F9"/>
    <w:rsid w:val="001C4960"/>
    <w:rsid w:val="001C4BD9"/>
    <w:rsid w:val="001C4F33"/>
    <w:rsid w:val="001C524E"/>
    <w:rsid w:val="001C59BE"/>
    <w:rsid w:val="001C60DC"/>
    <w:rsid w:val="001C6244"/>
    <w:rsid w:val="001C6614"/>
    <w:rsid w:val="001C6FD5"/>
    <w:rsid w:val="001C7DA0"/>
    <w:rsid w:val="001D2D0E"/>
    <w:rsid w:val="001D38B5"/>
    <w:rsid w:val="001D3FB1"/>
    <w:rsid w:val="001D5242"/>
    <w:rsid w:val="001D67D3"/>
    <w:rsid w:val="001E2365"/>
    <w:rsid w:val="001E3BEF"/>
    <w:rsid w:val="001E492C"/>
    <w:rsid w:val="001E6024"/>
    <w:rsid w:val="001E65DC"/>
    <w:rsid w:val="001E663D"/>
    <w:rsid w:val="001E6F57"/>
    <w:rsid w:val="001E7D8F"/>
    <w:rsid w:val="001F0139"/>
    <w:rsid w:val="001F1F07"/>
    <w:rsid w:val="001F4FE1"/>
    <w:rsid w:val="001F72D8"/>
    <w:rsid w:val="001F7A55"/>
    <w:rsid w:val="001F7C3C"/>
    <w:rsid w:val="002018A2"/>
    <w:rsid w:val="00202E65"/>
    <w:rsid w:val="002039DA"/>
    <w:rsid w:val="00203AB0"/>
    <w:rsid w:val="00203C70"/>
    <w:rsid w:val="00203E56"/>
    <w:rsid w:val="00204763"/>
    <w:rsid w:val="00204F0F"/>
    <w:rsid w:val="002072C4"/>
    <w:rsid w:val="002075A7"/>
    <w:rsid w:val="00207EB9"/>
    <w:rsid w:val="00207F57"/>
    <w:rsid w:val="00210366"/>
    <w:rsid w:val="00213718"/>
    <w:rsid w:val="002138B6"/>
    <w:rsid w:val="002140E9"/>
    <w:rsid w:val="00214EDD"/>
    <w:rsid w:val="00215D92"/>
    <w:rsid w:val="00215E8B"/>
    <w:rsid w:val="002173FD"/>
    <w:rsid w:val="00220763"/>
    <w:rsid w:val="002230AC"/>
    <w:rsid w:val="00224D6F"/>
    <w:rsid w:val="00225638"/>
    <w:rsid w:val="002267EE"/>
    <w:rsid w:val="002270FA"/>
    <w:rsid w:val="002273F5"/>
    <w:rsid w:val="00227479"/>
    <w:rsid w:val="0023027B"/>
    <w:rsid w:val="00230C5D"/>
    <w:rsid w:val="002316C6"/>
    <w:rsid w:val="0023187D"/>
    <w:rsid w:val="00231F44"/>
    <w:rsid w:val="0023214F"/>
    <w:rsid w:val="00232347"/>
    <w:rsid w:val="00234166"/>
    <w:rsid w:val="00234534"/>
    <w:rsid w:val="002353DA"/>
    <w:rsid w:val="00235526"/>
    <w:rsid w:val="00235622"/>
    <w:rsid w:val="002358F5"/>
    <w:rsid w:val="00235B24"/>
    <w:rsid w:val="002367B7"/>
    <w:rsid w:val="00237EF5"/>
    <w:rsid w:val="002402D4"/>
    <w:rsid w:val="00240C5C"/>
    <w:rsid w:val="00241174"/>
    <w:rsid w:val="00241212"/>
    <w:rsid w:val="0024269F"/>
    <w:rsid w:val="00242CA3"/>
    <w:rsid w:val="00243C9D"/>
    <w:rsid w:val="00245DFA"/>
    <w:rsid w:val="0024742D"/>
    <w:rsid w:val="00250155"/>
    <w:rsid w:val="00250C4F"/>
    <w:rsid w:val="00251ECC"/>
    <w:rsid w:val="00251FAA"/>
    <w:rsid w:val="002521D5"/>
    <w:rsid w:val="00252356"/>
    <w:rsid w:val="00252700"/>
    <w:rsid w:val="00253021"/>
    <w:rsid w:val="00253D63"/>
    <w:rsid w:val="00254EAD"/>
    <w:rsid w:val="00254F98"/>
    <w:rsid w:val="002552FF"/>
    <w:rsid w:val="0025583E"/>
    <w:rsid w:val="00256678"/>
    <w:rsid w:val="0025689A"/>
    <w:rsid w:val="00256FC4"/>
    <w:rsid w:val="002574EF"/>
    <w:rsid w:val="00257A0A"/>
    <w:rsid w:val="00257D1A"/>
    <w:rsid w:val="002608B5"/>
    <w:rsid w:val="002609FF"/>
    <w:rsid w:val="00260B2E"/>
    <w:rsid w:val="00260D83"/>
    <w:rsid w:val="00261067"/>
    <w:rsid w:val="002610AC"/>
    <w:rsid w:val="002629E9"/>
    <w:rsid w:val="00262B8C"/>
    <w:rsid w:val="002631B8"/>
    <w:rsid w:val="00264D50"/>
    <w:rsid w:val="002662E4"/>
    <w:rsid w:val="00267235"/>
    <w:rsid w:val="0027014D"/>
    <w:rsid w:val="0027046E"/>
    <w:rsid w:val="00270ED1"/>
    <w:rsid w:val="002715F9"/>
    <w:rsid w:val="0027504C"/>
    <w:rsid w:val="0027567E"/>
    <w:rsid w:val="00275F54"/>
    <w:rsid w:val="00276389"/>
    <w:rsid w:val="002776D7"/>
    <w:rsid w:val="002800F7"/>
    <w:rsid w:val="00281D03"/>
    <w:rsid w:val="00281EE1"/>
    <w:rsid w:val="002835C2"/>
    <w:rsid w:val="00283736"/>
    <w:rsid w:val="002838E8"/>
    <w:rsid w:val="002843AD"/>
    <w:rsid w:val="00285F03"/>
    <w:rsid w:val="002863C8"/>
    <w:rsid w:val="00286654"/>
    <w:rsid w:val="00286EB0"/>
    <w:rsid w:val="00287199"/>
    <w:rsid w:val="002874BC"/>
    <w:rsid w:val="00287F23"/>
    <w:rsid w:val="002901DA"/>
    <w:rsid w:val="00290877"/>
    <w:rsid w:val="00291600"/>
    <w:rsid w:val="00291CA4"/>
    <w:rsid w:val="00292F10"/>
    <w:rsid w:val="00293C03"/>
    <w:rsid w:val="002953DB"/>
    <w:rsid w:val="00295CFA"/>
    <w:rsid w:val="002960CC"/>
    <w:rsid w:val="0029687A"/>
    <w:rsid w:val="002968A9"/>
    <w:rsid w:val="002968D2"/>
    <w:rsid w:val="00297851"/>
    <w:rsid w:val="002A0A89"/>
    <w:rsid w:val="002A0BAE"/>
    <w:rsid w:val="002A0DF8"/>
    <w:rsid w:val="002A0FD5"/>
    <w:rsid w:val="002A167F"/>
    <w:rsid w:val="002A24E8"/>
    <w:rsid w:val="002A2DD5"/>
    <w:rsid w:val="002A3132"/>
    <w:rsid w:val="002A38E5"/>
    <w:rsid w:val="002A477F"/>
    <w:rsid w:val="002A587A"/>
    <w:rsid w:val="002A7022"/>
    <w:rsid w:val="002A751F"/>
    <w:rsid w:val="002B0C17"/>
    <w:rsid w:val="002B1B46"/>
    <w:rsid w:val="002B3398"/>
    <w:rsid w:val="002B4142"/>
    <w:rsid w:val="002B42B1"/>
    <w:rsid w:val="002B42BB"/>
    <w:rsid w:val="002B4644"/>
    <w:rsid w:val="002B4B26"/>
    <w:rsid w:val="002B4E82"/>
    <w:rsid w:val="002B59A4"/>
    <w:rsid w:val="002B5E48"/>
    <w:rsid w:val="002B6648"/>
    <w:rsid w:val="002B7383"/>
    <w:rsid w:val="002C0887"/>
    <w:rsid w:val="002C102B"/>
    <w:rsid w:val="002C13B5"/>
    <w:rsid w:val="002C1854"/>
    <w:rsid w:val="002C1E50"/>
    <w:rsid w:val="002C2063"/>
    <w:rsid w:val="002C297D"/>
    <w:rsid w:val="002C3C12"/>
    <w:rsid w:val="002C5227"/>
    <w:rsid w:val="002C5353"/>
    <w:rsid w:val="002C616C"/>
    <w:rsid w:val="002C67B0"/>
    <w:rsid w:val="002C77B7"/>
    <w:rsid w:val="002D0AFB"/>
    <w:rsid w:val="002D2097"/>
    <w:rsid w:val="002D4374"/>
    <w:rsid w:val="002D5254"/>
    <w:rsid w:val="002D6158"/>
    <w:rsid w:val="002D6299"/>
    <w:rsid w:val="002D6B80"/>
    <w:rsid w:val="002D74E7"/>
    <w:rsid w:val="002D7C81"/>
    <w:rsid w:val="002E012D"/>
    <w:rsid w:val="002E01E6"/>
    <w:rsid w:val="002E14B0"/>
    <w:rsid w:val="002E2449"/>
    <w:rsid w:val="002E24E1"/>
    <w:rsid w:val="002E2E0D"/>
    <w:rsid w:val="002E32CC"/>
    <w:rsid w:val="002E62B5"/>
    <w:rsid w:val="002E68CF"/>
    <w:rsid w:val="002E6CB4"/>
    <w:rsid w:val="002F0D26"/>
    <w:rsid w:val="002F1759"/>
    <w:rsid w:val="002F29D8"/>
    <w:rsid w:val="002F3228"/>
    <w:rsid w:val="002F3DAC"/>
    <w:rsid w:val="002F4CCB"/>
    <w:rsid w:val="002F4FBB"/>
    <w:rsid w:val="002F52B4"/>
    <w:rsid w:val="002F534E"/>
    <w:rsid w:val="002F5C88"/>
    <w:rsid w:val="002F5E9B"/>
    <w:rsid w:val="002F6387"/>
    <w:rsid w:val="002F6A87"/>
    <w:rsid w:val="002F7239"/>
    <w:rsid w:val="00300B84"/>
    <w:rsid w:val="00301D64"/>
    <w:rsid w:val="003031AB"/>
    <w:rsid w:val="00303210"/>
    <w:rsid w:val="00303839"/>
    <w:rsid w:val="00303EA0"/>
    <w:rsid w:val="00303FBD"/>
    <w:rsid w:val="00304991"/>
    <w:rsid w:val="003049FD"/>
    <w:rsid w:val="00304B74"/>
    <w:rsid w:val="00304DB9"/>
    <w:rsid w:val="003050BE"/>
    <w:rsid w:val="003073D8"/>
    <w:rsid w:val="00307A9A"/>
    <w:rsid w:val="00310B7C"/>
    <w:rsid w:val="00311B83"/>
    <w:rsid w:val="00311CEB"/>
    <w:rsid w:val="003125E3"/>
    <w:rsid w:val="003127AA"/>
    <w:rsid w:val="00312D18"/>
    <w:rsid w:val="0031380E"/>
    <w:rsid w:val="00314B6F"/>
    <w:rsid w:val="00315199"/>
    <w:rsid w:val="003153BE"/>
    <w:rsid w:val="00316F4D"/>
    <w:rsid w:val="00317E68"/>
    <w:rsid w:val="00320A16"/>
    <w:rsid w:val="00320C21"/>
    <w:rsid w:val="00321872"/>
    <w:rsid w:val="00322A9F"/>
    <w:rsid w:val="00322D7D"/>
    <w:rsid w:val="00325633"/>
    <w:rsid w:val="00325804"/>
    <w:rsid w:val="00325DE4"/>
    <w:rsid w:val="00326143"/>
    <w:rsid w:val="0032672E"/>
    <w:rsid w:val="00326CFE"/>
    <w:rsid w:val="00330094"/>
    <w:rsid w:val="003300A8"/>
    <w:rsid w:val="003309B9"/>
    <w:rsid w:val="00330BF5"/>
    <w:rsid w:val="0033247F"/>
    <w:rsid w:val="00332A08"/>
    <w:rsid w:val="00333D6F"/>
    <w:rsid w:val="003340D9"/>
    <w:rsid w:val="00334B6B"/>
    <w:rsid w:val="00334C74"/>
    <w:rsid w:val="00334EBE"/>
    <w:rsid w:val="00335704"/>
    <w:rsid w:val="00335CEA"/>
    <w:rsid w:val="003362F1"/>
    <w:rsid w:val="00336C23"/>
    <w:rsid w:val="00336E9B"/>
    <w:rsid w:val="0033768D"/>
    <w:rsid w:val="00340782"/>
    <w:rsid w:val="003410E7"/>
    <w:rsid w:val="00342581"/>
    <w:rsid w:val="003427CF"/>
    <w:rsid w:val="003430DD"/>
    <w:rsid w:val="00345180"/>
    <w:rsid w:val="00345B46"/>
    <w:rsid w:val="00346C8E"/>
    <w:rsid w:val="00347C84"/>
    <w:rsid w:val="003516DE"/>
    <w:rsid w:val="003520A1"/>
    <w:rsid w:val="00352A89"/>
    <w:rsid w:val="00352B69"/>
    <w:rsid w:val="003534D6"/>
    <w:rsid w:val="00355345"/>
    <w:rsid w:val="00355362"/>
    <w:rsid w:val="00355385"/>
    <w:rsid w:val="003568CB"/>
    <w:rsid w:val="003569E0"/>
    <w:rsid w:val="003575EE"/>
    <w:rsid w:val="0035767C"/>
    <w:rsid w:val="00361760"/>
    <w:rsid w:val="003619FB"/>
    <w:rsid w:val="00361EBE"/>
    <w:rsid w:val="003633FB"/>
    <w:rsid w:val="00363AA5"/>
    <w:rsid w:val="0036622D"/>
    <w:rsid w:val="00366936"/>
    <w:rsid w:val="003704CC"/>
    <w:rsid w:val="0037082C"/>
    <w:rsid w:val="0037098A"/>
    <w:rsid w:val="00371486"/>
    <w:rsid w:val="003724B0"/>
    <w:rsid w:val="0037270F"/>
    <w:rsid w:val="00372ADB"/>
    <w:rsid w:val="00372E65"/>
    <w:rsid w:val="003757A1"/>
    <w:rsid w:val="00375A66"/>
    <w:rsid w:val="00375D21"/>
    <w:rsid w:val="003760B0"/>
    <w:rsid w:val="003766FE"/>
    <w:rsid w:val="00377BED"/>
    <w:rsid w:val="00377EDF"/>
    <w:rsid w:val="00381276"/>
    <w:rsid w:val="00382FD1"/>
    <w:rsid w:val="0038451B"/>
    <w:rsid w:val="0038563D"/>
    <w:rsid w:val="00387069"/>
    <w:rsid w:val="00387424"/>
    <w:rsid w:val="003876F6"/>
    <w:rsid w:val="003901B2"/>
    <w:rsid w:val="00390ADB"/>
    <w:rsid w:val="0039114F"/>
    <w:rsid w:val="00391412"/>
    <w:rsid w:val="00393421"/>
    <w:rsid w:val="00393738"/>
    <w:rsid w:val="00393A51"/>
    <w:rsid w:val="00394B5B"/>
    <w:rsid w:val="00394F81"/>
    <w:rsid w:val="00396CB6"/>
    <w:rsid w:val="0039712C"/>
    <w:rsid w:val="003A0082"/>
    <w:rsid w:val="003A013E"/>
    <w:rsid w:val="003A036A"/>
    <w:rsid w:val="003A0DDD"/>
    <w:rsid w:val="003A2366"/>
    <w:rsid w:val="003A25B1"/>
    <w:rsid w:val="003A2B54"/>
    <w:rsid w:val="003A2CA3"/>
    <w:rsid w:val="003A2F10"/>
    <w:rsid w:val="003A3AF4"/>
    <w:rsid w:val="003A49FF"/>
    <w:rsid w:val="003A5626"/>
    <w:rsid w:val="003A694D"/>
    <w:rsid w:val="003B1B77"/>
    <w:rsid w:val="003B1D5D"/>
    <w:rsid w:val="003B2797"/>
    <w:rsid w:val="003B2BAB"/>
    <w:rsid w:val="003B3651"/>
    <w:rsid w:val="003B4262"/>
    <w:rsid w:val="003B4783"/>
    <w:rsid w:val="003B538F"/>
    <w:rsid w:val="003B610B"/>
    <w:rsid w:val="003B7257"/>
    <w:rsid w:val="003B7E1E"/>
    <w:rsid w:val="003B7FAB"/>
    <w:rsid w:val="003C00B0"/>
    <w:rsid w:val="003C0211"/>
    <w:rsid w:val="003C08A9"/>
    <w:rsid w:val="003C0B43"/>
    <w:rsid w:val="003C0FB5"/>
    <w:rsid w:val="003C263F"/>
    <w:rsid w:val="003C2892"/>
    <w:rsid w:val="003C2BB6"/>
    <w:rsid w:val="003C3186"/>
    <w:rsid w:val="003C3436"/>
    <w:rsid w:val="003C38B4"/>
    <w:rsid w:val="003C39E5"/>
    <w:rsid w:val="003D139B"/>
    <w:rsid w:val="003D2ACA"/>
    <w:rsid w:val="003D2F04"/>
    <w:rsid w:val="003D3BB9"/>
    <w:rsid w:val="003D3DB2"/>
    <w:rsid w:val="003D4377"/>
    <w:rsid w:val="003D4542"/>
    <w:rsid w:val="003D4B8C"/>
    <w:rsid w:val="003D4E30"/>
    <w:rsid w:val="003D5950"/>
    <w:rsid w:val="003D5D59"/>
    <w:rsid w:val="003D61D4"/>
    <w:rsid w:val="003D798D"/>
    <w:rsid w:val="003E12D4"/>
    <w:rsid w:val="003E28A2"/>
    <w:rsid w:val="003E29B5"/>
    <w:rsid w:val="003E31D6"/>
    <w:rsid w:val="003E3DF4"/>
    <w:rsid w:val="003E5622"/>
    <w:rsid w:val="003E7035"/>
    <w:rsid w:val="003F1B80"/>
    <w:rsid w:val="003F1E12"/>
    <w:rsid w:val="003F2926"/>
    <w:rsid w:val="003F39EE"/>
    <w:rsid w:val="003F3BCB"/>
    <w:rsid w:val="003F3C72"/>
    <w:rsid w:val="003F3CA2"/>
    <w:rsid w:val="003F7065"/>
    <w:rsid w:val="003F7226"/>
    <w:rsid w:val="003F78A8"/>
    <w:rsid w:val="003F7AFA"/>
    <w:rsid w:val="003F7F37"/>
    <w:rsid w:val="00400427"/>
    <w:rsid w:val="0040056E"/>
    <w:rsid w:val="004008F8"/>
    <w:rsid w:val="0040142F"/>
    <w:rsid w:val="00401B6E"/>
    <w:rsid w:val="00402271"/>
    <w:rsid w:val="00402449"/>
    <w:rsid w:val="00402BF5"/>
    <w:rsid w:val="004031B2"/>
    <w:rsid w:val="0040396E"/>
    <w:rsid w:val="0040421B"/>
    <w:rsid w:val="004048B1"/>
    <w:rsid w:val="00405F79"/>
    <w:rsid w:val="0040699A"/>
    <w:rsid w:val="00406CEC"/>
    <w:rsid w:val="00407025"/>
    <w:rsid w:val="00410C81"/>
    <w:rsid w:val="00411B78"/>
    <w:rsid w:val="00411E20"/>
    <w:rsid w:val="004128AE"/>
    <w:rsid w:val="004129D3"/>
    <w:rsid w:val="00413D7B"/>
    <w:rsid w:val="00415492"/>
    <w:rsid w:val="0041557D"/>
    <w:rsid w:val="0041672C"/>
    <w:rsid w:val="00416A48"/>
    <w:rsid w:val="00417406"/>
    <w:rsid w:val="004174F3"/>
    <w:rsid w:val="00420296"/>
    <w:rsid w:val="004205EA"/>
    <w:rsid w:val="004207A7"/>
    <w:rsid w:val="00420D52"/>
    <w:rsid w:val="004218E4"/>
    <w:rsid w:val="00423760"/>
    <w:rsid w:val="00423C0F"/>
    <w:rsid w:val="00424180"/>
    <w:rsid w:val="00424550"/>
    <w:rsid w:val="0042520E"/>
    <w:rsid w:val="00425338"/>
    <w:rsid w:val="00425A43"/>
    <w:rsid w:val="004260CC"/>
    <w:rsid w:val="004260DE"/>
    <w:rsid w:val="004306A7"/>
    <w:rsid w:val="0043090C"/>
    <w:rsid w:val="0043168F"/>
    <w:rsid w:val="00431D6D"/>
    <w:rsid w:val="004322E4"/>
    <w:rsid w:val="00433165"/>
    <w:rsid w:val="004335F4"/>
    <w:rsid w:val="00433B03"/>
    <w:rsid w:val="00434CA5"/>
    <w:rsid w:val="004352FE"/>
    <w:rsid w:val="004355C7"/>
    <w:rsid w:val="0043584F"/>
    <w:rsid w:val="004374C7"/>
    <w:rsid w:val="00440CB8"/>
    <w:rsid w:val="00441304"/>
    <w:rsid w:val="00441C7F"/>
    <w:rsid w:val="00442FC6"/>
    <w:rsid w:val="00443562"/>
    <w:rsid w:val="00443CE7"/>
    <w:rsid w:val="004444E5"/>
    <w:rsid w:val="0044458C"/>
    <w:rsid w:val="004449B7"/>
    <w:rsid w:val="00445613"/>
    <w:rsid w:val="00445C20"/>
    <w:rsid w:val="004462B5"/>
    <w:rsid w:val="00446C4A"/>
    <w:rsid w:val="00446E7F"/>
    <w:rsid w:val="00447F9C"/>
    <w:rsid w:val="00450AD9"/>
    <w:rsid w:val="00450B39"/>
    <w:rsid w:val="00450C4F"/>
    <w:rsid w:val="00451192"/>
    <w:rsid w:val="00451D96"/>
    <w:rsid w:val="004523DF"/>
    <w:rsid w:val="0045274F"/>
    <w:rsid w:val="00452922"/>
    <w:rsid w:val="00452A2B"/>
    <w:rsid w:val="004539FD"/>
    <w:rsid w:val="00453E3A"/>
    <w:rsid w:val="0045494E"/>
    <w:rsid w:val="004549A5"/>
    <w:rsid w:val="00455ADE"/>
    <w:rsid w:val="0045641C"/>
    <w:rsid w:val="00456546"/>
    <w:rsid w:val="00456D9C"/>
    <w:rsid w:val="00460152"/>
    <w:rsid w:val="004605AB"/>
    <w:rsid w:val="0046099B"/>
    <w:rsid w:val="00460D1F"/>
    <w:rsid w:val="004610A7"/>
    <w:rsid w:val="00461A2B"/>
    <w:rsid w:val="0046237D"/>
    <w:rsid w:val="00462B56"/>
    <w:rsid w:val="004635DE"/>
    <w:rsid w:val="00463B6F"/>
    <w:rsid w:val="00464492"/>
    <w:rsid w:val="00464CE5"/>
    <w:rsid w:val="00464E56"/>
    <w:rsid w:val="004660E3"/>
    <w:rsid w:val="004703FD"/>
    <w:rsid w:val="00470C1B"/>
    <w:rsid w:val="004713D5"/>
    <w:rsid w:val="004723E1"/>
    <w:rsid w:val="00472752"/>
    <w:rsid w:val="00472BD6"/>
    <w:rsid w:val="00473C06"/>
    <w:rsid w:val="00474521"/>
    <w:rsid w:val="0047477B"/>
    <w:rsid w:val="00475617"/>
    <w:rsid w:val="0047631B"/>
    <w:rsid w:val="004772DB"/>
    <w:rsid w:val="00480B0E"/>
    <w:rsid w:val="00481294"/>
    <w:rsid w:val="00481538"/>
    <w:rsid w:val="00483034"/>
    <w:rsid w:val="004835E9"/>
    <w:rsid w:val="0048384E"/>
    <w:rsid w:val="00483AF9"/>
    <w:rsid w:val="0048408D"/>
    <w:rsid w:val="004847F5"/>
    <w:rsid w:val="00485173"/>
    <w:rsid w:val="004854F6"/>
    <w:rsid w:val="00486D3F"/>
    <w:rsid w:val="00486DF6"/>
    <w:rsid w:val="004877AE"/>
    <w:rsid w:val="00487EF9"/>
    <w:rsid w:val="00490E89"/>
    <w:rsid w:val="0049165A"/>
    <w:rsid w:val="00491AA7"/>
    <w:rsid w:val="00491DA4"/>
    <w:rsid w:val="00492298"/>
    <w:rsid w:val="004938B6"/>
    <w:rsid w:val="00493CB1"/>
    <w:rsid w:val="00495E79"/>
    <w:rsid w:val="0049682C"/>
    <w:rsid w:val="00497F26"/>
    <w:rsid w:val="00497FD8"/>
    <w:rsid w:val="004A02D7"/>
    <w:rsid w:val="004A0354"/>
    <w:rsid w:val="004A077B"/>
    <w:rsid w:val="004A098A"/>
    <w:rsid w:val="004A0C2E"/>
    <w:rsid w:val="004A2A12"/>
    <w:rsid w:val="004A2B1C"/>
    <w:rsid w:val="004A449D"/>
    <w:rsid w:val="004A5076"/>
    <w:rsid w:val="004A6BE3"/>
    <w:rsid w:val="004B0930"/>
    <w:rsid w:val="004B0E6A"/>
    <w:rsid w:val="004B1182"/>
    <w:rsid w:val="004B2D9C"/>
    <w:rsid w:val="004B4195"/>
    <w:rsid w:val="004B4F0B"/>
    <w:rsid w:val="004B52C5"/>
    <w:rsid w:val="004B56CF"/>
    <w:rsid w:val="004B59D5"/>
    <w:rsid w:val="004B5B8E"/>
    <w:rsid w:val="004B6921"/>
    <w:rsid w:val="004B6E2B"/>
    <w:rsid w:val="004B7700"/>
    <w:rsid w:val="004C06DB"/>
    <w:rsid w:val="004C0F32"/>
    <w:rsid w:val="004C2D37"/>
    <w:rsid w:val="004C3A43"/>
    <w:rsid w:val="004C3EDB"/>
    <w:rsid w:val="004C4A15"/>
    <w:rsid w:val="004C5B53"/>
    <w:rsid w:val="004C5E7A"/>
    <w:rsid w:val="004C6864"/>
    <w:rsid w:val="004C6D6B"/>
    <w:rsid w:val="004C6D7C"/>
    <w:rsid w:val="004C757E"/>
    <w:rsid w:val="004D0B4B"/>
    <w:rsid w:val="004D16D2"/>
    <w:rsid w:val="004D17F6"/>
    <w:rsid w:val="004D2BFB"/>
    <w:rsid w:val="004D5626"/>
    <w:rsid w:val="004D563F"/>
    <w:rsid w:val="004D6610"/>
    <w:rsid w:val="004D6A18"/>
    <w:rsid w:val="004D6F07"/>
    <w:rsid w:val="004D6F80"/>
    <w:rsid w:val="004D6FD6"/>
    <w:rsid w:val="004D72F8"/>
    <w:rsid w:val="004D7572"/>
    <w:rsid w:val="004D7BA7"/>
    <w:rsid w:val="004E0F77"/>
    <w:rsid w:val="004E127A"/>
    <w:rsid w:val="004E331B"/>
    <w:rsid w:val="004E33D4"/>
    <w:rsid w:val="004E36FD"/>
    <w:rsid w:val="004E3CE7"/>
    <w:rsid w:val="004E4269"/>
    <w:rsid w:val="004E4294"/>
    <w:rsid w:val="004E42D6"/>
    <w:rsid w:val="004E4CB9"/>
    <w:rsid w:val="004E5582"/>
    <w:rsid w:val="004E623D"/>
    <w:rsid w:val="004E67D8"/>
    <w:rsid w:val="004F06B1"/>
    <w:rsid w:val="004F0A4E"/>
    <w:rsid w:val="004F26DF"/>
    <w:rsid w:val="004F27DA"/>
    <w:rsid w:val="004F36D3"/>
    <w:rsid w:val="004F38BD"/>
    <w:rsid w:val="004F4392"/>
    <w:rsid w:val="004F5369"/>
    <w:rsid w:val="004F6530"/>
    <w:rsid w:val="004F75F5"/>
    <w:rsid w:val="004F7A1A"/>
    <w:rsid w:val="004F7CC4"/>
    <w:rsid w:val="004F7E5D"/>
    <w:rsid w:val="00500BCA"/>
    <w:rsid w:val="005011F4"/>
    <w:rsid w:val="0050193D"/>
    <w:rsid w:val="00502476"/>
    <w:rsid w:val="005027FA"/>
    <w:rsid w:val="00502944"/>
    <w:rsid w:val="00503129"/>
    <w:rsid w:val="005032CF"/>
    <w:rsid w:val="00503B90"/>
    <w:rsid w:val="00504DD2"/>
    <w:rsid w:val="00505487"/>
    <w:rsid w:val="00506BDB"/>
    <w:rsid w:val="00506CC9"/>
    <w:rsid w:val="00506D93"/>
    <w:rsid w:val="005105B9"/>
    <w:rsid w:val="0051103B"/>
    <w:rsid w:val="00511B03"/>
    <w:rsid w:val="00512618"/>
    <w:rsid w:val="00512AA8"/>
    <w:rsid w:val="0051364B"/>
    <w:rsid w:val="0051383E"/>
    <w:rsid w:val="00514BF7"/>
    <w:rsid w:val="00517502"/>
    <w:rsid w:val="00520222"/>
    <w:rsid w:val="005206FF"/>
    <w:rsid w:val="00520E83"/>
    <w:rsid w:val="00521A85"/>
    <w:rsid w:val="0052320F"/>
    <w:rsid w:val="00523313"/>
    <w:rsid w:val="00523B11"/>
    <w:rsid w:val="00524143"/>
    <w:rsid w:val="0052421A"/>
    <w:rsid w:val="00524CE6"/>
    <w:rsid w:val="0052529E"/>
    <w:rsid w:val="00525963"/>
    <w:rsid w:val="00526175"/>
    <w:rsid w:val="005266F3"/>
    <w:rsid w:val="00526A48"/>
    <w:rsid w:val="00527B55"/>
    <w:rsid w:val="005305D2"/>
    <w:rsid w:val="00530A8E"/>
    <w:rsid w:val="00532A7F"/>
    <w:rsid w:val="005335C7"/>
    <w:rsid w:val="00534C61"/>
    <w:rsid w:val="0053580F"/>
    <w:rsid w:val="00535B8E"/>
    <w:rsid w:val="00537033"/>
    <w:rsid w:val="0053777B"/>
    <w:rsid w:val="005401DB"/>
    <w:rsid w:val="00540744"/>
    <w:rsid w:val="00540A5F"/>
    <w:rsid w:val="00540E79"/>
    <w:rsid w:val="00541CF8"/>
    <w:rsid w:val="00542459"/>
    <w:rsid w:val="00542B16"/>
    <w:rsid w:val="00543014"/>
    <w:rsid w:val="00543BBC"/>
    <w:rsid w:val="00545CAB"/>
    <w:rsid w:val="00546630"/>
    <w:rsid w:val="00546E98"/>
    <w:rsid w:val="00546F9E"/>
    <w:rsid w:val="00547018"/>
    <w:rsid w:val="005503A1"/>
    <w:rsid w:val="00550577"/>
    <w:rsid w:val="00552566"/>
    <w:rsid w:val="005529F7"/>
    <w:rsid w:val="00553370"/>
    <w:rsid w:val="005557F3"/>
    <w:rsid w:val="00555F82"/>
    <w:rsid w:val="00556CD3"/>
    <w:rsid w:val="00557C5D"/>
    <w:rsid w:val="00560298"/>
    <w:rsid w:val="0056039A"/>
    <w:rsid w:val="00562288"/>
    <w:rsid w:val="00562CD6"/>
    <w:rsid w:val="00563134"/>
    <w:rsid w:val="005632A3"/>
    <w:rsid w:val="0056395E"/>
    <w:rsid w:val="00565A39"/>
    <w:rsid w:val="00566C7E"/>
    <w:rsid w:val="005710FD"/>
    <w:rsid w:val="00571C10"/>
    <w:rsid w:val="00572799"/>
    <w:rsid w:val="00572EE1"/>
    <w:rsid w:val="00572F30"/>
    <w:rsid w:val="005747BA"/>
    <w:rsid w:val="00574E3B"/>
    <w:rsid w:val="00575954"/>
    <w:rsid w:val="005762C1"/>
    <w:rsid w:val="005762F3"/>
    <w:rsid w:val="00577407"/>
    <w:rsid w:val="00577C6D"/>
    <w:rsid w:val="00577DCF"/>
    <w:rsid w:val="005801BE"/>
    <w:rsid w:val="005805E4"/>
    <w:rsid w:val="00581AEE"/>
    <w:rsid w:val="00581BBB"/>
    <w:rsid w:val="00581C01"/>
    <w:rsid w:val="00582B54"/>
    <w:rsid w:val="00582E98"/>
    <w:rsid w:val="005849BD"/>
    <w:rsid w:val="00586341"/>
    <w:rsid w:val="00586A6E"/>
    <w:rsid w:val="00587015"/>
    <w:rsid w:val="0058740D"/>
    <w:rsid w:val="00587CF2"/>
    <w:rsid w:val="00590623"/>
    <w:rsid w:val="00590D40"/>
    <w:rsid w:val="00594131"/>
    <w:rsid w:val="00594376"/>
    <w:rsid w:val="005953A8"/>
    <w:rsid w:val="00595F39"/>
    <w:rsid w:val="005977C0"/>
    <w:rsid w:val="00597E27"/>
    <w:rsid w:val="00597ED4"/>
    <w:rsid w:val="005A1089"/>
    <w:rsid w:val="005A1A19"/>
    <w:rsid w:val="005A4D15"/>
    <w:rsid w:val="005A50AC"/>
    <w:rsid w:val="005A6CB4"/>
    <w:rsid w:val="005B0002"/>
    <w:rsid w:val="005B09A7"/>
    <w:rsid w:val="005B1613"/>
    <w:rsid w:val="005B1D60"/>
    <w:rsid w:val="005B20C5"/>
    <w:rsid w:val="005B4F2C"/>
    <w:rsid w:val="005B517F"/>
    <w:rsid w:val="005B59DA"/>
    <w:rsid w:val="005B5FFD"/>
    <w:rsid w:val="005B7290"/>
    <w:rsid w:val="005B75AD"/>
    <w:rsid w:val="005B77D7"/>
    <w:rsid w:val="005B7A74"/>
    <w:rsid w:val="005C008B"/>
    <w:rsid w:val="005C0483"/>
    <w:rsid w:val="005C0900"/>
    <w:rsid w:val="005C0993"/>
    <w:rsid w:val="005C0DE9"/>
    <w:rsid w:val="005C1323"/>
    <w:rsid w:val="005C28C1"/>
    <w:rsid w:val="005C3B0E"/>
    <w:rsid w:val="005C3FFE"/>
    <w:rsid w:val="005C405D"/>
    <w:rsid w:val="005C4206"/>
    <w:rsid w:val="005C580A"/>
    <w:rsid w:val="005C5B09"/>
    <w:rsid w:val="005C76F2"/>
    <w:rsid w:val="005D0D2B"/>
    <w:rsid w:val="005D1353"/>
    <w:rsid w:val="005D1783"/>
    <w:rsid w:val="005D3439"/>
    <w:rsid w:val="005D386C"/>
    <w:rsid w:val="005D3AE0"/>
    <w:rsid w:val="005D475F"/>
    <w:rsid w:val="005D6B1C"/>
    <w:rsid w:val="005E03BB"/>
    <w:rsid w:val="005E05A2"/>
    <w:rsid w:val="005E0D6C"/>
    <w:rsid w:val="005E1D80"/>
    <w:rsid w:val="005E1ED8"/>
    <w:rsid w:val="005E218B"/>
    <w:rsid w:val="005E3556"/>
    <w:rsid w:val="005E42E5"/>
    <w:rsid w:val="005E49DC"/>
    <w:rsid w:val="005E524F"/>
    <w:rsid w:val="005E5A2A"/>
    <w:rsid w:val="005E6C31"/>
    <w:rsid w:val="005E77EE"/>
    <w:rsid w:val="005F01B6"/>
    <w:rsid w:val="005F086B"/>
    <w:rsid w:val="005F1992"/>
    <w:rsid w:val="005F2C3A"/>
    <w:rsid w:val="005F2F67"/>
    <w:rsid w:val="005F3B9B"/>
    <w:rsid w:val="005F3DA4"/>
    <w:rsid w:val="005F3EB5"/>
    <w:rsid w:val="005F63D9"/>
    <w:rsid w:val="005F698C"/>
    <w:rsid w:val="005F7010"/>
    <w:rsid w:val="00600F6C"/>
    <w:rsid w:val="00601147"/>
    <w:rsid w:val="006015CE"/>
    <w:rsid w:val="00601E89"/>
    <w:rsid w:val="006029BC"/>
    <w:rsid w:val="00602A7D"/>
    <w:rsid w:val="00602AAD"/>
    <w:rsid w:val="00602BF6"/>
    <w:rsid w:val="0060346C"/>
    <w:rsid w:val="00603598"/>
    <w:rsid w:val="00603B8F"/>
    <w:rsid w:val="00604F01"/>
    <w:rsid w:val="006053CC"/>
    <w:rsid w:val="00606BC8"/>
    <w:rsid w:val="00607A6A"/>
    <w:rsid w:val="006108E8"/>
    <w:rsid w:val="00610DB4"/>
    <w:rsid w:val="00612276"/>
    <w:rsid w:val="00612B26"/>
    <w:rsid w:val="00612C8A"/>
    <w:rsid w:val="00613809"/>
    <w:rsid w:val="00613845"/>
    <w:rsid w:val="00617150"/>
    <w:rsid w:val="00617A0E"/>
    <w:rsid w:val="006209C8"/>
    <w:rsid w:val="00620C38"/>
    <w:rsid w:val="00621790"/>
    <w:rsid w:val="006229AC"/>
    <w:rsid w:val="00623B3C"/>
    <w:rsid w:val="0062454D"/>
    <w:rsid w:val="00624E07"/>
    <w:rsid w:val="0062551E"/>
    <w:rsid w:val="0062578B"/>
    <w:rsid w:val="006270F9"/>
    <w:rsid w:val="00627EAB"/>
    <w:rsid w:val="006303D6"/>
    <w:rsid w:val="00630FE2"/>
    <w:rsid w:val="00631499"/>
    <w:rsid w:val="006316FE"/>
    <w:rsid w:val="00631B4F"/>
    <w:rsid w:val="006325EC"/>
    <w:rsid w:val="00634CF0"/>
    <w:rsid w:val="00634E44"/>
    <w:rsid w:val="006357A2"/>
    <w:rsid w:val="006358D0"/>
    <w:rsid w:val="00636B35"/>
    <w:rsid w:val="00637178"/>
    <w:rsid w:val="006409A4"/>
    <w:rsid w:val="00641D62"/>
    <w:rsid w:val="0064271E"/>
    <w:rsid w:val="00642D1A"/>
    <w:rsid w:val="006436B1"/>
    <w:rsid w:val="006439D7"/>
    <w:rsid w:val="00643BDA"/>
    <w:rsid w:val="00644078"/>
    <w:rsid w:val="00644539"/>
    <w:rsid w:val="00646FA6"/>
    <w:rsid w:val="006471FE"/>
    <w:rsid w:val="00647808"/>
    <w:rsid w:val="00647E20"/>
    <w:rsid w:val="0065021B"/>
    <w:rsid w:val="00650E19"/>
    <w:rsid w:val="006515B5"/>
    <w:rsid w:val="00653049"/>
    <w:rsid w:val="0065456B"/>
    <w:rsid w:val="00654B33"/>
    <w:rsid w:val="006558C9"/>
    <w:rsid w:val="00656776"/>
    <w:rsid w:val="00656D71"/>
    <w:rsid w:val="00657700"/>
    <w:rsid w:val="00657957"/>
    <w:rsid w:val="00657B2D"/>
    <w:rsid w:val="00657E4D"/>
    <w:rsid w:val="00660E9C"/>
    <w:rsid w:val="00660EF6"/>
    <w:rsid w:val="006610C6"/>
    <w:rsid w:val="00661FBF"/>
    <w:rsid w:val="006635C7"/>
    <w:rsid w:val="0066365D"/>
    <w:rsid w:val="006637D8"/>
    <w:rsid w:val="00663B32"/>
    <w:rsid w:val="00664615"/>
    <w:rsid w:val="00664AAF"/>
    <w:rsid w:val="00664B69"/>
    <w:rsid w:val="006653C7"/>
    <w:rsid w:val="00665A42"/>
    <w:rsid w:val="00667E56"/>
    <w:rsid w:val="00667FCF"/>
    <w:rsid w:val="00671396"/>
    <w:rsid w:val="00671DF5"/>
    <w:rsid w:val="00672158"/>
    <w:rsid w:val="00673509"/>
    <w:rsid w:val="00673552"/>
    <w:rsid w:val="00673786"/>
    <w:rsid w:val="0067468F"/>
    <w:rsid w:val="00675EED"/>
    <w:rsid w:val="006803FB"/>
    <w:rsid w:val="006838EE"/>
    <w:rsid w:val="00683962"/>
    <w:rsid w:val="006861B1"/>
    <w:rsid w:val="00686B59"/>
    <w:rsid w:val="00686BFA"/>
    <w:rsid w:val="00687090"/>
    <w:rsid w:val="006909A9"/>
    <w:rsid w:val="00690AC6"/>
    <w:rsid w:val="00692218"/>
    <w:rsid w:val="006938AB"/>
    <w:rsid w:val="00693CC8"/>
    <w:rsid w:val="00694A44"/>
    <w:rsid w:val="006972C2"/>
    <w:rsid w:val="00697505"/>
    <w:rsid w:val="006976C4"/>
    <w:rsid w:val="00697AA4"/>
    <w:rsid w:val="00697D31"/>
    <w:rsid w:val="006A0C0B"/>
    <w:rsid w:val="006A0EAE"/>
    <w:rsid w:val="006A0EDD"/>
    <w:rsid w:val="006A2B79"/>
    <w:rsid w:val="006A5135"/>
    <w:rsid w:val="006A653B"/>
    <w:rsid w:val="006A6744"/>
    <w:rsid w:val="006A6E85"/>
    <w:rsid w:val="006B0DFD"/>
    <w:rsid w:val="006B0E83"/>
    <w:rsid w:val="006B1586"/>
    <w:rsid w:val="006B15F1"/>
    <w:rsid w:val="006B1CE3"/>
    <w:rsid w:val="006B2364"/>
    <w:rsid w:val="006B2526"/>
    <w:rsid w:val="006B2537"/>
    <w:rsid w:val="006B4864"/>
    <w:rsid w:val="006B5C36"/>
    <w:rsid w:val="006B5E95"/>
    <w:rsid w:val="006C03D7"/>
    <w:rsid w:val="006C0AD7"/>
    <w:rsid w:val="006C0EC1"/>
    <w:rsid w:val="006C1034"/>
    <w:rsid w:val="006C1D9C"/>
    <w:rsid w:val="006C31FD"/>
    <w:rsid w:val="006C3BC5"/>
    <w:rsid w:val="006C3DC4"/>
    <w:rsid w:val="006C3EE0"/>
    <w:rsid w:val="006C3F33"/>
    <w:rsid w:val="006C4088"/>
    <w:rsid w:val="006C467B"/>
    <w:rsid w:val="006C728A"/>
    <w:rsid w:val="006D0204"/>
    <w:rsid w:val="006D0EEC"/>
    <w:rsid w:val="006D11A6"/>
    <w:rsid w:val="006D1E03"/>
    <w:rsid w:val="006D1FB0"/>
    <w:rsid w:val="006D242C"/>
    <w:rsid w:val="006D36C9"/>
    <w:rsid w:val="006D384E"/>
    <w:rsid w:val="006D39D5"/>
    <w:rsid w:val="006D47A6"/>
    <w:rsid w:val="006D4B88"/>
    <w:rsid w:val="006D6173"/>
    <w:rsid w:val="006D61BF"/>
    <w:rsid w:val="006D6C3D"/>
    <w:rsid w:val="006E1052"/>
    <w:rsid w:val="006E1918"/>
    <w:rsid w:val="006E1D76"/>
    <w:rsid w:val="006E4037"/>
    <w:rsid w:val="006E4650"/>
    <w:rsid w:val="006E497A"/>
    <w:rsid w:val="006E5305"/>
    <w:rsid w:val="006E6DE8"/>
    <w:rsid w:val="006E6FDA"/>
    <w:rsid w:val="006E77F8"/>
    <w:rsid w:val="006F0847"/>
    <w:rsid w:val="006F20CF"/>
    <w:rsid w:val="006F24C1"/>
    <w:rsid w:val="006F2A4F"/>
    <w:rsid w:val="006F303B"/>
    <w:rsid w:val="006F468E"/>
    <w:rsid w:val="006F4807"/>
    <w:rsid w:val="006F4ECD"/>
    <w:rsid w:val="006F669E"/>
    <w:rsid w:val="006F6E9F"/>
    <w:rsid w:val="006F732A"/>
    <w:rsid w:val="006F7EDB"/>
    <w:rsid w:val="00700CA6"/>
    <w:rsid w:val="00701283"/>
    <w:rsid w:val="00702A2C"/>
    <w:rsid w:val="00702C8C"/>
    <w:rsid w:val="00703BBF"/>
    <w:rsid w:val="00704999"/>
    <w:rsid w:val="007056F5"/>
    <w:rsid w:val="007060E4"/>
    <w:rsid w:val="0070681D"/>
    <w:rsid w:val="007069C1"/>
    <w:rsid w:val="007077F8"/>
    <w:rsid w:val="0070786F"/>
    <w:rsid w:val="00707FAD"/>
    <w:rsid w:val="00710491"/>
    <w:rsid w:val="007119E8"/>
    <w:rsid w:val="007120B0"/>
    <w:rsid w:val="007128FF"/>
    <w:rsid w:val="00712DA8"/>
    <w:rsid w:val="007154F2"/>
    <w:rsid w:val="0071566B"/>
    <w:rsid w:val="007159C1"/>
    <w:rsid w:val="00716ECF"/>
    <w:rsid w:val="00717188"/>
    <w:rsid w:val="00717998"/>
    <w:rsid w:val="007179FB"/>
    <w:rsid w:val="0072021C"/>
    <w:rsid w:val="00720CD9"/>
    <w:rsid w:val="00721FD8"/>
    <w:rsid w:val="00722837"/>
    <w:rsid w:val="007228F3"/>
    <w:rsid w:val="007229BC"/>
    <w:rsid w:val="00722C58"/>
    <w:rsid w:val="00722F51"/>
    <w:rsid w:val="00723065"/>
    <w:rsid w:val="0072497B"/>
    <w:rsid w:val="007251FF"/>
    <w:rsid w:val="007301C2"/>
    <w:rsid w:val="007303DF"/>
    <w:rsid w:val="00730E4F"/>
    <w:rsid w:val="00731A69"/>
    <w:rsid w:val="0073266B"/>
    <w:rsid w:val="00732D73"/>
    <w:rsid w:val="00733DEF"/>
    <w:rsid w:val="00735342"/>
    <w:rsid w:val="00735B87"/>
    <w:rsid w:val="00737045"/>
    <w:rsid w:val="0074152A"/>
    <w:rsid w:val="0074208E"/>
    <w:rsid w:val="007421AD"/>
    <w:rsid w:val="00742F53"/>
    <w:rsid w:val="00743EB9"/>
    <w:rsid w:val="00744300"/>
    <w:rsid w:val="00744CA7"/>
    <w:rsid w:val="00744D19"/>
    <w:rsid w:val="00745CB1"/>
    <w:rsid w:val="00746C34"/>
    <w:rsid w:val="007471BC"/>
    <w:rsid w:val="007476D8"/>
    <w:rsid w:val="007504BB"/>
    <w:rsid w:val="007512CF"/>
    <w:rsid w:val="00751604"/>
    <w:rsid w:val="00751C02"/>
    <w:rsid w:val="0075236B"/>
    <w:rsid w:val="0075471F"/>
    <w:rsid w:val="00755918"/>
    <w:rsid w:val="00755E23"/>
    <w:rsid w:val="007569AC"/>
    <w:rsid w:val="00756F6D"/>
    <w:rsid w:val="0075720B"/>
    <w:rsid w:val="00757ADF"/>
    <w:rsid w:val="007600EF"/>
    <w:rsid w:val="00760189"/>
    <w:rsid w:val="00760509"/>
    <w:rsid w:val="007611F5"/>
    <w:rsid w:val="0076321E"/>
    <w:rsid w:val="00763365"/>
    <w:rsid w:val="007635AF"/>
    <w:rsid w:val="007636EE"/>
    <w:rsid w:val="00763FFD"/>
    <w:rsid w:val="00764962"/>
    <w:rsid w:val="00765861"/>
    <w:rsid w:val="007664F2"/>
    <w:rsid w:val="0076659C"/>
    <w:rsid w:val="00766616"/>
    <w:rsid w:val="00766A92"/>
    <w:rsid w:val="00766FA7"/>
    <w:rsid w:val="0077004E"/>
    <w:rsid w:val="00770883"/>
    <w:rsid w:val="00771B4D"/>
    <w:rsid w:val="007720B8"/>
    <w:rsid w:val="00772919"/>
    <w:rsid w:val="00773060"/>
    <w:rsid w:val="00773B1F"/>
    <w:rsid w:val="0077424C"/>
    <w:rsid w:val="007744B9"/>
    <w:rsid w:val="00774CA8"/>
    <w:rsid w:val="0077505E"/>
    <w:rsid w:val="00775174"/>
    <w:rsid w:val="00775CD0"/>
    <w:rsid w:val="00776575"/>
    <w:rsid w:val="0077690B"/>
    <w:rsid w:val="00776C6D"/>
    <w:rsid w:val="00780D0B"/>
    <w:rsid w:val="00780DFB"/>
    <w:rsid w:val="007821AE"/>
    <w:rsid w:val="007837B3"/>
    <w:rsid w:val="00784FC2"/>
    <w:rsid w:val="00785A26"/>
    <w:rsid w:val="00785DE6"/>
    <w:rsid w:val="00790807"/>
    <w:rsid w:val="0079382F"/>
    <w:rsid w:val="0079703E"/>
    <w:rsid w:val="007974F9"/>
    <w:rsid w:val="007976EB"/>
    <w:rsid w:val="00797E37"/>
    <w:rsid w:val="007A1AE8"/>
    <w:rsid w:val="007A20ED"/>
    <w:rsid w:val="007A425B"/>
    <w:rsid w:val="007A5287"/>
    <w:rsid w:val="007A56F6"/>
    <w:rsid w:val="007A74EB"/>
    <w:rsid w:val="007A7561"/>
    <w:rsid w:val="007B01BF"/>
    <w:rsid w:val="007B0555"/>
    <w:rsid w:val="007B0F8D"/>
    <w:rsid w:val="007B24D4"/>
    <w:rsid w:val="007B31A8"/>
    <w:rsid w:val="007B47FF"/>
    <w:rsid w:val="007B79F6"/>
    <w:rsid w:val="007B7A89"/>
    <w:rsid w:val="007C06FA"/>
    <w:rsid w:val="007C1802"/>
    <w:rsid w:val="007C29DB"/>
    <w:rsid w:val="007C48C2"/>
    <w:rsid w:val="007C685B"/>
    <w:rsid w:val="007C712D"/>
    <w:rsid w:val="007C7190"/>
    <w:rsid w:val="007D23E3"/>
    <w:rsid w:val="007D2413"/>
    <w:rsid w:val="007D2978"/>
    <w:rsid w:val="007D41DC"/>
    <w:rsid w:val="007D4913"/>
    <w:rsid w:val="007D5498"/>
    <w:rsid w:val="007D58FB"/>
    <w:rsid w:val="007D6708"/>
    <w:rsid w:val="007D7260"/>
    <w:rsid w:val="007D78C0"/>
    <w:rsid w:val="007E07FC"/>
    <w:rsid w:val="007E1E59"/>
    <w:rsid w:val="007E1FCE"/>
    <w:rsid w:val="007E2835"/>
    <w:rsid w:val="007E4740"/>
    <w:rsid w:val="007E4C52"/>
    <w:rsid w:val="007E52AA"/>
    <w:rsid w:val="007E532A"/>
    <w:rsid w:val="007E61DC"/>
    <w:rsid w:val="007E6BE0"/>
    <w:rsid w:val="007E70BD"/>
    <w:rsid w:val="007E7592"/>
    <w:rsid w:val="007F04B6"/>
    <w:rsid w:val="007F0FA0"/>
    <w:rsid w:val="007F152C"/>
    <w:rsid w:val="007F250A"/>
    <w:rsid w:val="007F2747"/>
    <w:rsid w:val="007F3DF1"/>
    <w:rsid w:val="007F5826"/>
    <w:rsid w:val="007F6E4C"/>
    <w:rsid w:val="00800BD5"/>
    <w:rsid w:val="008019C5"/>
    <w:rsid w:val="008020D1"/>
    <w:rsid w:val="008023B0"/>
    <w:rsid w:val="008023DC"/>
    <w:rsid w:val="00802934"/>
    <w:rsid w:val="00802AEE"/>
    <w:rsid w:val="00802DF6"/>
    <w:rsid w:val="00803098"/>
    <w:rsid w:val="0080488E"/>
    <w:rsid w:val="008048B5"/>
    <w:rsid w:val="0080513C"/>
    <w:rsid w:val="00805333"/>
    <w:rsid w:val="008063EB"/>
    <w:rsid w:val="008106FE"/>
    <w:rsid w:val="00811054"/>
    <w:rsid w:val="008114DE"/>
    <w:rsid w:val="00811653"/>
    <w:rsid w:val="00811AFB"/>
    <w:rsid w:val="008127CB"/>
    <w:rsid w:val="00813548"/>
    <w:rsid w:val="00813D27"/>
    <w:rsid w:val="00814814"/>
    <w:rsid w:val="00814B08"/>
    <w:rsid w:val="00815EF7"/>
    <w:rsid w:val="00816F63"/>
    <w:rsid w:val="00820EEA"/>
    <w:rsid w:val="0082115D"/>
    <w:rsid w:val="008213A2"/>
    <w:rsid w:val="008220AA"/>
    <w:rsid w:val="0082297A"/>
    <w:rsid w:val="00822F45"/>
    <w:rsid w:val="008239C0"/>
    <w:rsid w:val="00824E2C"/>
    <w:rsid w:val="008260C3"/>
    <w:rsid w:val="00826AC8"/>
    <w:rsid w:val="00827255"/>
    <w:rsid w:val="0082794C"/>
    <w:rsid w:val="00827C6D"/>
    <w:rsid w:val="008326E6"/>
    <w:rsid w:val="0083503C"/>
    <w:rsid w:val="00835383"/>
    <w:rsid w:val="00836E1E"/>
    <w:rsid w:val="0084087E"/>
    <w:rsid w:val="008408AB"/>
    <w:rsid w:val="00840A09"/>
    <w:rsid w:val="00840BF9"/>
    <w:rsid w:val="008412D1"/>
    <w:rsid w:val="00841D65"/>
    <w:rsid w:val="008425C8"/>
    <w:rsid w:val="008430CF"/>
    <w:rsid w:val="00843700"/>
    <w:rsid w:val="008447F7"/>
    <w:rsid w:val="00845BFB"/>
    <w:rsid w:val="00846D3A"/>
    <w:rsid w:val="008475A9"/>
    <w:rsid w:val="00847DE0"/>
    <w:rsid w:val="0085163E"/>
    <w:rsid w:val="00851714"/>
    <w:rsid w:val="00853900"/>
    <w:rsid w:val="008539F9"/>
    <w:rsid w:val="0085436B"/>
    <w:rsid w:val="00854EC8"/>
    <w:rsid w:val="00855227"/>
    <w:rsid w:val="00855EA4"/>
    <w:rsid w:val="008561FE"/>
    <w:rsid w:val="0085696A"/>
    <w:rsid w:val="00856C9D"/>
    <w:rsid w:val="008576F7"/>
    <w:rsid w:val="00857844"/>
    <w:rsid w:val="00857CC7"/>
    <w:rsid w:val="00860E71"/>
    <w:rsid w:val="008614A6"/>
    <w:rsid w:val="008620B7"/>
    <w:rsid w:val="0086221C"/>
    <w:rsid w:val="008642DB"/>
    <w:rsid w:val="00864D4A"/>
    <w:rsid w:val="008650A6"/>
    <w:rsid w:val="008653B9"/>
    <w:rsid w:val="0086599E"/>
    <w:rsid w:val="008661D0"/>
    <w:rsid w:val="00866BA0"/>
    <w:rsid w:val="00867146"/>
    <w:rsid w:val="00867336"/>
    <w:rsid w:val="008673E0"/>
    <w:rsid w:val="00867940"/>
    <w:rsid w:val="00867CFB"/>
    <w:rsid w:val="0087004E"/>
    <w:rsid w:val="00870AA3"/>
    <w:rsid w:val="00870B7B"/>
    <w:rsid w:val="00871AB0"/>
    <w:rsid w:val="0087264D"/>
    <w:rsid w:val="008751D7"/>
    <w:rsid w:val="008753F8"/>
    <w:rsid w:val="008763C5"/>
    <w:rsid w:val="00877C22"/>
    <w:rsid w:val="00877EA3"/>
    <w:rsid w:val="00877EB2"/>
    <w:rsid w:val="008804B8"/>
    <w:rsid w:val="00880E1F"/>
    <w:rsid w:val="008814AF"/>
    <w:rsid w:val="0088180F"/>
    <w:rsid w:val="00882FA8"/>
    <w:rsid w:val="00883CCD"/>
    <w:rsid w:val="00883EA0"/>
    <w:rsid w:val="008841D7"/>
    <w:rsid w:val="00885AEA"/>
    <w:rsid w:val="00885B59"/>
    <w:rsid w:val="00886002"/>
    <w:rsid w:val="0088644E"/>
    <w:rsid w:val="008864BB"/>
    <w:rsid w:val="008869E5"/>
    <w:rsid w:val="00890794"/>
    <w:rsid w:val="0089154D"/>
    <w:rsid w:val="00892C2B"/>
    <w:rsid w:val="00893184"/>
    <w:rsid w:val="008936EA"/>
    <w:rsid w:val="0089585F"/>
    <w:rsid w:val="00896097"/>
    <w:rsid w:val="008966FD"/>
    <w:rsid w:val="00896A1F"/>
    <w:rsid w:val="008A08A8"/>
    <w:rsid w:val="008A2314"/>
    <w:rsid w:val="008A24AF"/>
    <w:rsid w:val="008A29B9"/>
    <w:rsid w:val="008A3679"/>
    <w:rsid w:val="008A4247"/>
    <w:rsid w:val="008A44E9"/>
    <w:rsid w:val="008A6B0C"/>
    <w:rsid w:val="008A6F7F"/>
    <w:rsid w:val="008A78FD"/>
    <w:rsid w:val="008B0056"/>
    <w:rsid w:val="008B07A6"/>
    <w:rsid w:val="008B1862"/>
    <w:rsid w:val="008B27F6"/>
    <w:rsid w:val="008B2D6A"/>
    <w:rsid w:val="008B4DC8"/>
    <w:rsid w:val="008B65F2"/>
    <w:rsid w:val="008B6C52"/>
    <w:rsid w:val="008C03AE"/>
    <w:rsid w:val="008C1EDF"/>
    <w:rsid w:val="008C24BC"/>
    <w:rsid w:val="008C25DC"/>
    <w:rsid w:val="008C26C4"/>
    <w:rsid w:val="008C3190"/>
    <w:rsid w:val="008C4CF9"/>
    <w:rsid w:val="008C57DF"/>
    <w:rsid w:val="008C5A6C"/>
    <w:rsid w:val="008C6D46"/>
    <w:rsid w:val="008D2081"/>
    <w:rsid w:val="008D30D6"/>
    <w:rsid w:val="008D3D28"/>
    <w:rsid w:val="008D4993"/>
    <w:rsid w:val="008D4DC1"/>
    <w:rsid w:val="008D53F9"/>
    <w:rsid w:val="008D580D"/>
    <w:rsid w:val="008D5E2A"/>
    <w:rsid w:val="008D6282"/>
    <w:rsid w:val="008D695C"/>
    <w:rsid w:val="008D7132"/>
    <w:rsid w:val="008D7B64"/>
    <w:rsid w:val="008E0689"/>
    <w:rsid w:val="008E1FD6"/>
    <w:rsid w:val="008E244D"/>
    <w:rsid w:val="008E29B6"/>
    <w:rsid w:val="008E2A66"/>
    <w:rsid w:val="008E452D"/>
    <w:rsid w:val="008E4D95"/>
    <w:rsid w:val="008E6155"/>
    <w:rsid w:val="008E73C3"/>
    <w:rsid w:val="008E743D"/>
    <w:rsid w:val="008E7E81"/>
    <w:rsid w:val="008F0B58"/>
    <w:rsid w:val="008F1429"/>
    <w:rsid w:val="008F2556"/>
    <w:rsid w:val="008F2AFC"/>
    <w:rsid w:val="008F4B04"/>
    <w:rsid w:val="008F4E2C"/>
    <w:rsid w:val="008F5158"/>
    <w:rsid w:val="008F60CA"/>
    <w:rsid w:val="008F7B6F"/>
    <w:rsid w:val="008F7C4F"/>
    <w:rsid w:val="008F7E2C"/>
    <w:rsid w:val="0090047C"/>
    <w:rsid w:val="00901757"/>
    <w:rsid w:val="00901DF6"/>
    <w:rsid w:val="0090298A"/>
    <w:rsid w:val="00902E2D"/>
    <w:rsid w:val="00902EC8"/>
    <w:rsid w:val="00903A48"/>
    <w:rsid w:val="009044DD"/>
    <w:rsid w:val="0090464A"/>
    <w:rsid w:val="009051CA"/>
    <w:rsid w:val="00905852"/>
    <w:rsid w:val="00905A11"/>
    <w:rsid w:val="00905B1D"/>
    <w:rsid w:val="00905D2A"/>
    <w:rsid w:val="009069C9"/>
    <w:rsid w:val="00907B14"/>
    <w:rsid w:val="00910382"/>
    <w:rsid w:val="009108FC"/>
    <w:rsid w:val="00910DBB"/>
    <w:rsid w:val="00910EAD"/>
    <w:rsid w:val="00912ED7"/>
    <w:rsid w:val="009131C2"/>
    <w:rsid w:val="00914AA2"/>
    <w:rsid w:val="0091537B"/>
    <w:rsid w:val="00915629"/>
    <w:rsid w:val="00915B6E"/>
    <w:rsid w:val="00916005"/>
    <w:rsid w:val="00916359"/>
    <w:rsid w:val="009179B6"/>
    <w:rsid w:val="00920E45"/>
    <w:rsid w:val="009212B5"/>
    <w:rsid w:val="00921FCA"/>
    <w:rsid w:val="009228D2"/>
    <w:rsid w:val="00923545"/>
    <w:rsid w:val="00923B40"/>
    <w:rsid w:val="009240E1"/>
    <w:rsid w:val="00924BA0"/>
    <w:rsid w:val="00924C8C"/>
    <w:rsid w:val="00925098"/>
    <w:rsid w:val="009252B8"/>
    <w:rsid w:val="009263E8"/>
    <w:rsid w:val="009264E8"/>
    <w:rsid w:val="00930FB0"/>
    <w:rsid w:val="00930FDC"/>
    <w:rsid w:val="009314F6"/>
    <w:rsid w:val="00931631"/>
    <w:rsid w:val="009317F5"/>
    <w:rsid w:val="009324EF"/>
    <w:rsid w:val="00932B2A"/>
    <w:rsid w:val="00932E42"/>
    <w:rsid w:val="00933B7E"/>
    <w:rsid w:val="00933EC6"/>
    <w:rsid w:val="00933F81"/>
    <w:rsid w:val="00934C02"/>
    <w:rsid w:val="0093611A"/>
    <w:rsid w:val="009377D0"/>
    <w:rsid w:val="00937829"/>
    <w:rsid w:val="00940070"/>
    <w:rsid w:val="00942A88"/>
    <w:rsid w:val="0094417B"/>
    <w:rsid w:val="009447CA"/>
    <w:rsid w:val="00945D0D"/>
    <w:rsid w:val="0094612F"/>
    <w:rsid w:val="009462D8"/>
    <w:rsid w:val="00946DBA"/>
    <w:rsid w:val="00947714"/>
    <w:rsid w:val="009507E4"/>
    <w:rsid w:val="009508BB"/>
    <w:rsid w:val="0095233C"/>
    <w:rsid w:val="00952826"/>
    <w:rsid w:val="00952A95"/>
    <w:rsid w:val="00952D1B"/>
    <w:rsid w:val="009536E5"/>
    <w:rsid w:val="0095425B"/>
    <w:rsid w:val="009559EC"/>
    <w:rsid w:val="00956FE5"/>
    <w:rsid w:val="00957776"/>
    <w:rsid w:val="00957987"/>
    <w:rsid w:val="009605E8"/>
    <w:rsid w:val="00962113"/>
    <w:rsid w:val="00963516"/>
    <w:rsid w:val="00963E1B"/>
    <w:rsid w:val="0096431C"/>
    <w:rsid w:val="00964580"/>
    <w:rsid w:val="00964A2B"/>
    <w:rsid w:val="009653C9"/>
    <w:rsid w:val="00965631"/>
    <w:rsid w:val="00965D33"/>
    <w:rsid w:val="0096663A"/>
    <w:rsid w:val="00966FFA"/>
    <w:rsid w:val="00967429"/>
    <w:rsid w:val="00967878"/>
    <w:rsid w:val="0097016F"/>
    <w:rsid w:val="00970214"/>
    <w:rsid w:val="009710A7"/>
    <w:rsid w:val="00971FD6"/>
    <w:rsid w:val="00972ADD"/>
    <w:rsid w:val="00973C89"/>
    <w:rsid w:val="00973FF7"/>
    <w:rsid w:val="009749A4"/>
    <w:rsid w:val="009766A3"/>
    <w:rsid w:val="00977998"/>
    <w:rsid w:val="009779B0"/>
    <w:rsid w:val="00977C19"/>
    <w:rsid w:val="00977D7E"/>
    <w:rsid w:val="00977F62"/>
    <w:rsid w:val="00977FF0"/>
    <w:rsid w:val="00980735"/>
    <w:rsid w:val="0098089E"/>
    <w:rsid w:val="00980DAE"/>
    <w:rsid w:val="00981B48"/>
    <w:rsid w:val="009827A5"/>
    <w:rsid w:val="00982DC2"/>
    <w:rsid w:val="00983125"/>
    <w:rsid w:val="0098315C"/>
    <w:rsid w:val="00983634"/>
    <w:rsid w:val="009853F9"/>
    <w:rsid w:val="00986EFE"/>
    <w:rsid w:val="00987227"/>
    <w:rsid w:val="009872B5"/>
    <w:rsid w:val="00987696"/>
    <w:rsid w:val="00992465"/>
    <w:rsid w:val="00992DF2"/>
    <w:rsid w:val="009932CD"/>
    <w:rsid w:val="009937E8"/>
    <w:rsid w:val="009939FF"/>
    <w:rsid w:val="00994F34"/>
    <w:rsid w:val="00995E7C"/>
    <w:rsid w:val="009963AC"/>
    <w:rsid w:val="0099653C"/>
    <w:rsid w:val="009A03DF"/>
    <w:rsid w:val="009A1A40"/>
    <w:rsid w:val="009A1C1D"/>
    <w:rsid w:val="009A2585"/>
    <w:rsid w:val="009A306C"/>
    <w:rsid w:val="009A447F"/>
    <w:rsid w:val="009A4EFE"/>
    <w:rsid w:val="009A7988"/>
    <w:rsid w:val="009B1D80"/>
    <w:rsid w:val="009B3910"/>
    <w:rsid w:val="009B49B3"/>
    <w:rsid w:val="009B4BD1"/>
    <w:rsid w:val="009B5B86"/>
    <w:rsid w:val="009B61B2"/>
    <w:rsid w:val="009B779F"/>
    <w:rsid w:val="009B7A93"/>
    <w:rsid w:val="009C011D"/>
    <w:rsid w:val="009C0433"/>
    <w:rsid w:val="009C1552"/>
    <w:rsid w:val="009C1B2E"/>
    <w:rsid w:val="009C2148"/>
    <w:rsid w:val="009C31FF"/>
    <w:rsid w:val="009C3DAA"/>
    <w:rsid w:val="009C3F85"/>
    <w:rsid w:val="009C5097"/>
    <w:rsid w:val="009C6182"/>
    <w:rsid w:val="009C6C6F"/>
    <w:rsid w:val="009C7B31"/>
    <w:rsid w:val="009C7DF6"/>
    <w:rsid w:val="009D106F"/>
    <w:rsid w:val="009D1E8E"/>
    <w:rsid w:val="009D416F"/>
    <w:rsid w:val="009D60AA"/>
    <w:rsid w:val="009D7A57"/>
    <w:rsid w:val="009E0ED7"/>
    <w:rsid w:val="009E2C76"/>
    <w:rsid w:val="009E3494"/>
    <w:rsid w:val="009E37C0"/>
    <w:rsid w:val="009E6C7F"/>
    <w:rsid w:val="009E6F36"/>
    <w:rsid w:val="009E6F8E"/>
    <w:rsid w:val="009E752A"/>
    <w:rsid w:val="009E7967"/>
    <w:rsid w:val="009E7AEB"/>
    <w:rsid w:val="009E7DF4"/>
    <w:rsid w:val="009F0CF1"/>
    <w:rsid w:val="009F0D7C"/>
    <w:rsid w:val="009F0F89"/>
    <w:rsid w:val="009F168D"/>
    <w:rsid w:val="009F21CB"/>
    <w:rsid w:val="009F2435"/>
    <w:rsid w:val="009F2987"/>
    <w:rsid w:val="009F2E31"/>
    <w:rsid w:val="009F38AE"/>
    <w:rsid w:val="009F560B"/>
    <w:rsid w:val="009F6021"/>
    <w:rsid w:val="009F60C3"/>
    <w:rsid w:val="009F63CC"/>
    <w:rsid w:val="009F6588"/>
    <w:rsid w:val="009F6CA5"/>
    <w:rsid w:val="009F745A"/>
    <w:rsid w:val="00A019A1"/>
    <w:rsid w:val="00A02DB0"/>
    <w:rsid w:val="00A03B20"/>
    <w:rsid w:val="00A04FEA"/>
    <w:rsid w:val="00A05574"/>
    <w:rsid w:val="00A061C7"/>
    <w:rsid w:val="00A06BEB"/>
    <w:rsid w:val="00A07023"/>
    <w:rsid w:val="00A104C3"/>
    <w:rsid w:val="00A11853"/>
    <w:rsid w:val="00A1229B"/>
    <w:rsid w:val="00A15EDC"/>
    <w:rsid w:val="00A16BA2"/>
    <w:rsid w:val="00A2012C"/>
    <w:rsid w:val="00A2022F"/>
    <w:rsid w:val="00A21DFD"/>
    <w:rsid w:val="00A22779"/>
    <w:rsid w:val="00A26182"/>
    <w:rsid w:val="00A264A4"/>
    <w:rsid w:val="00A30E18"/>
    <w:rsid w:val="00A31304"/>
    <w:rsid w:val="00A31D77"/>
    <w:rsid w:val="00A32306"/>
    <w:rsid w:val="00A340B9"/>
    <w:rsid w:val="00A34B5B"/>
    <w:rsid w:val="00A35BD2"/>
    <w:rsid w:val="00A363B3"/>
    <w:rsid w:val="00A364B0"/>
    <w:rsid w:val="00A409FC"/>
    <w:rsid w:val="00A40A03"/>
    <w:rsid w:val="00A41E83"/>
    <w:rsid w:val="00A42227"/>
    <w:rsid w:val="00A426EB"/>
    <w:rsid w:val="00A42BD4"/>
    <w:rsid w:val="00A4387C"/>
    <w:rsid w:val="00A44644"/>
    <w:rsid w:val="00A447AC"/>
    <w:rsid w:val="00A44F3E"/>
    <w:rsid w:val="00A45478"/>
    <w:rsid w:val="00A467C9"/>
    <w:rsid w:val="00A4773B"/>
    <w:rsid w:val="00A50A8D"/>
    <w:rsid w:val="00A51092"/>
    <w:rsid w:val="00A519E1"/>
    <w:rsid w:val="00A52169"/>
    <w:rsid w:val="00A5307B"/>
    <w:rsid w:val="00A53083"/>
    <w:rsid w:val="00A53387"/>
    <w:rsid w:val="00A535DC"/>
    <w:rsid w:val="00A54921"/>
    <w:rsid w:val="00A54DBE"/>
    <w:rsid w:val="00A5538B"/>
    <w:rsid w:val="00A559C1"/>
    <w:rsid w:val="00A57002"/>
    <w:rsid w:val="00A5763C"/>
    <w:rsid w:val="00A600C4"/>
    <w:rsid w:val="00A604EC"/>
    <w:rsid w:val="00A612A1"/>
    <w:rsid w:val="00A6173F"/>
    <w:rsid w:val="00A61B5C"/>
    <w:rsid w:val="00A61C4C"/>
    <w:rsid w:val="00A6216C"/>
    <w:rsid w:val="00A6266F"/>
    <w:rsid w:val="00A62B20"/>
    <w:rsid w:val="00A62DCC"/>
    <w:rsid w:val="00A63112"/>
    <w:rsid w:val="00A64D34"/>
    <w:rsid w:val="00A65CA7"/>
    <w:rsid w:val="00A65D98"/>
    <w:rsid w:val="00A660CC"/>
    <w:rsid w:val="00A679E6"/>
    <w:rsid w:val="00A7126C"/>
    <w:rsid w:val="00A73A59"/>
    <w:rsid w:val="00A74360"/>
    <w:rsid w:val="00A74D60"/>
    <w:rsid w:val="00A7583F"/>
    <w:rsid w:val="00A75D1F"/>
    <w:rsid w:val="00A77082"/>
    <w:rsid w:val="00A7763F"/>
    <w:rsid w:val="00A80B30"/>
    <w:rsid w:val="00A81354"/>
    <w:rsid w:val="00A82B69"/>
    <w:rsid w:val="00A837B5"/>
    <w:rsid w:val="00A84872"/>
    <w:rsid w:val="00A857F3"/>
    <w:rsid w:val="00A86E47"/>
    <w:rsid w:val="00A8719D"/>
    <w:rsid w:val="00A87802"/>
    <w:rsid w:val="00A90427"/>
    <w:rsid w:val="00A90601"/>
    <w:rsid w:val="00A908BC"/>
    <w:rsid w:val="00A90DB5"/>
    <w:rsid w:val="00A92CA6"/>
    <w:rsid w:val="00A953C5"/>
    <w:rsid w:val="00A963A0"/>
    <w:rsid w:val="00A96865"/>
    <w:rsid w:val="00A97863"/>
    <w:rsid w:val="00AA0657"/>
    <w:rsid w:val="00AA0943"/>
    <w:rsid w:val="00AA0B88"/>
    <w:rsid w:val="00AA2E06"/>
    <w:rsid w:val="00AA3C64"/>
    <w:rsid w:val="00AA4C38"/>
    <w:rsid w:val="00AA51AF"/>
    <w:rsid w:val="00AA5604"/>
    <w:rsid w:val="00AA6146"/>
    <w:rsid w:val="00AA61F5"/>
    <w:rsid w:val="00AA7FFC"/>
    <w:rsid w:val="00AB062F"/>
    <w:rsid w:val="00AB0671"/>
    <w:rsid w:val="00AB1913"/>
    <w:rsid w:val="00AB1A46"/>
    <w:rsid w:val="00AB1BF0"/>
    <w:rsid w:val="00AB214A"/>
    <w:rsid w:val="00AB3641"/>
    <w:rsid w:val="00AB38D8"/>
    <w:rsid w:val="00AB44BF"/>
    <w:rsid w:val="00AB507F"/>
    <w:rsid w:val="00AB5812"/>
    <w:rsid w:val="00AB59F3"/>
    <w:rsid w:val="00AC013B"/>
    <w:rsid w:val="00AC01D9"/>
    <w:rsid w:val="00AC036E"/>
    <w:rsid w:val="00AC03B1"/>
    <w:rsid w:val="00AC0E30"/>
    <w:rsid w:val="00AC15D9"/>
    <w:rsid w:val="00AC22C9"/>
    <w:rsid w:val="00AC260F"/>
    <w:rsid w:val="00AC2776"/>
    <w:rsid w:val="00AC2D55"/>
    <w:rsid w:val="00AC36C0"/>
    <w:rsid w:val="00AC381A"/>
    <w:rsid w:val="00AC3861"/>
    <w:rsid w:val="00AC4664"/>
    <w:rsid w:val="00AC49C9"/>
    <w:rsid w:val="00AC4ADA"/>
    <w:rsid w:val="00AC522F"/>
    <w:rsid w:val="00AC6686"/>
    <w:rsid w:val="00AC6FE0"/>
    <w:rsid w:val="00AC7CB6"/>
    <w:rsid w:val="00AD1F28"/>
    <w:rsid w:val="00AD2EFB"/>
    <w:rsid w:val="00AD3987"/>
    <w:rsid w:val="00AD4129"/>
    <w:rsid w:val="00AD454F"/>
    <w:rsid w:val="00AD4B05"/>
    <w:rsid w:val="00AD4C62"/>
    <w:rsid w:val="00AD4F2A"/>
    <w:rsid w:val="00AD6ABC"/>
    <w:rsid w:val="00AD71E9"/>
    <w:rsid w:val="00AD7C61"/>
    <w:rsid w:val="00AD7EE4"/>
    <w:rsid w:val="00AE025B"/>
    <w:rsid w:val="00AE0D23"/>
    <w:rsid w:val="00AE0F78"/>
    <w:rsid w:val="00AE1A3F"/>
    <w:rsid w:val="00AE27BE"/>
    <w:rsid w:val="00AE3194"/>
    <w:rsid w:val="00AE3AF5"/>
    <w:rsid w:val="00AE4D01"/>
    <w:rsid w:val="00AE4E3B"/>
    <w:rsid w:val="00AE53A1"/>
    <w:rsid w:val="00AE5D9D"/>
    <w:rsid w:val="00AE7091"/>
    <w:rsid w:val="00AE7787"/>
    <w:rsid w:val="00AE7943"/>
    <w:rsid w:val="00AE7EBB"/>
    <w:rsid w:val="00AF0146"/>
    <w:rsid w:val="00AF04C8"/>
    <w:rsid w:val="00AF07D0"/>
    <w:rsid w:val="00AF2815"/>
    <w:rsid w:val="00AF3A88"/>
    <w:rsid w:val="00AF4912"/>
    <w:rsid w:val="00AF4B7E"/>
    <w:rsid w:val="00AF4EFE"/>
    <w:rsid w:val="00AF518D"/>
    <w:rsid w:val="00AF5402"/>
    <w:rsid w:val="00AF5583"/>
    <w:rsid w:val="00AF6142"/>
    <w:rsid w:val="00AF65F1"/>
    <w:rsid w:val="00B00D3A"/>
    <w:rsid w:val="00B01640"/>
    <w:rsid w:val="00B01863"/>
    <w:rsid w:val="00B029CE"/>
    <w:rsid w:val="00B030BF"/>
    <w:rsid w:val="00B06425"/>
    <w:rsid w:val="00B06AFC"/>
    <w:rsid w:val="00B0753F"/>
    <w:rsid w:val="00B07FED"/>
    <w:rsid w:val="00B11CA9"/>
    <w:rsid w:val="00B11FA6"/>
    <w:rsid w:val="00B129E5"/>
    <w:rsid w:val="00B12B03"/>
    <w:rsid w:val="00B13BB4"/>
    <w:rsid w:val="00B13BD1"/>
    <w:rsid w:val="00B14DA8"/>
    <w:rsid w:val="00B16D7D"/>
    <w:rsid w:val="00B16D96"/>
    <w:rsid w:val="00B16DB5"/>
    <w:rsid w:val="00B16FC8"/>
    <w:rsid w:val="00B17060"/>
    <w:rsid w:val="00B17CBE"/>
    <w:rsid w:val="00B21348"/>
    <w:rsid w:val="00B22668"/>
    <w:rsid w:val="00B226BF"/>
    <w:rsid w:val="00B228A2"/>
    <w:rsid w:val="00B2351E"/>
    <w:rsid w:val="00B23A24"/>
    <w:rsid w:val="00B23BFE"/>
    <w:rsid w:val="00B2585F"/>
    <w:rsid w:val="00B25915"/>
    <w:rsid w:val="00B267FD"/>
    <w:rsid w:val="00B276B8"/>
    <w:rsid w:val="00B27956"/>
    <w:rsid w:val="00B303C5"/>
    <w:rsid w:val="00B31024"/>
    <w:rsid w:val="00B324E1"/>
    <w:rsid w:val="00B32B01"/>
    <w:rsid w:val="00B330B5"/>
    <w:rsid w:val="00B33974"/>
    <w:rsid w:val="00B33E73"/>
    <w:rsid w:val="00B35798"/>
    <w:rsid w:val="00B3611A"/>
    <w:rsid w:val="00B36822"/>
    <w:rsid w:val="00B36B85"/>
    <w:rsid w:val="00B36F6D"/>
    <w:rsid w:val="00B3717A"/>
    <w:rsid w:val="00B37CEE"/>
    <w:rsid w:val="00B40212"/>
    <w:rsid w:val="00B4094A"/>
    <w:rsid w:val="00B429C5"/>
    <w:rsid w:val="00B429EC"/>
    <w:rsid w:val="00B42E9F"/>
    <w:rsid w:val="00B4383D"/>
    <w:rsid w:val="00B43944"/>
    <w:rsid w:val="00B45C57"/>
    <w:rsid w:val="00B45FA3"/>
    <w:rsid w:val="00B462D0"/>
    <w:rsid w:val="00B47C1E"/>
    <w:rsid w:val="00B47D90"/>
    <w:rsid w:val="00B500F5"/>
    <w:rsid w:val="00B5029D"/>
    <w:rsid w:val="00B508D1"/>
    <w:rsid w:val="00B51CDC"/>
    <w:rsid w:val="00B52FA3"/>
    <w:rsid w:val="00B53AF9"/>
    <w:rsid w:val="00B53BE9"/>
    <w:rsid w:val="00B5540A"/>
    <w:rsid w:val="00B558CA"/>
    <w:rsid w:val="00B56C50"/>
    <w:rsid w:val="00B5717D"/>
    <w:rsid w:val="00B600E4"/>
    <w:rsid w:val="00B60272"/>
    <w:rsid w:val="00B60786"/>
    <w:rsid w:val="00B60F59"/>
    <w:rsid w:val="00B61949"/>
    <w:rsid w:val="00B620D7"/>
    <w:rsid w:val="00B63DAC"/>
    <w:rsid w:val="00B63F03"/>
    <w:rsid w:val="00B64E02"/>
    <w:rsid w:val="00B65333"/>
    <w:rsid w:val="00B6571F"/>
    <w:rsid w:val="00B65954"/>
    <w:rsid w:val="00B668F7"/>
    <w:rsid w:val="00B71683"/>
    <w:rsid w:val="00B725D9"/>
    <w:rsid w:val="00B72B3D"/>
    <w:rsid w:val="00B72DE2"/>
    <w:rsid w:val="00B73595"/>
    <w:rsid w:val="00B75518"/>
    <w:rsid w:val="00B7701C"/>
    <w:rsid w:val="00B8011F"/>
    <w:rsid w:val="00B80921"/>
    <w:rsid w:val="00B8098C"/>
    <w:rsid w:val="00B80A29"/>
    <w:rsid w:val="00B80A65"/>
    <w:rsid w:val="00B80D27"/>
    <w:rsid w:val="00B8102E"/>
    <w:rsid w:val="00B81E55"/>
    <w:rsid w:val="00B82DA5"/>
    <w:rsid w:val="00B83589"/>
    <w:rsid w:val="00B84B4B"/>
    <w:rsid w:val="00B84E16"/>
    <w:rsid w:val="00B90414"/>
    <w:rsid w:val="00B91143"/>
    <w:rsid w:val="00B912CF"/>
    <w:rsid w:val="00B91A8B"/>
    <w:rsid w:val="00B9486E"/>
    <w:rsid w:val="00B94ADF"/>
    <w:rsid w:val="00B95377"/>
    <w:rsid w:val="00B960D1"/>
    <w:rsid w:val="00B96B8E"/>
    <w:rsid w:val="00B97689"/>
    <w:rsid w:val="00BA00CD"/>
    <w:rsid w:val="00BA041D"/>
    <w:rsid w:val="00BA063B"/>
    <w:rsid w:val="00BA1E8B"/>
    <w:rsid w:val="00BA2647"/>
    <w:rsid w:val="00BA268A"/>
    <w:rsid w:val="00BA38DE"/>
    <w:rsid w:val="00BA3B84"/>
    <w:rsid w:val="00BA4504"/>
    <w:rsid w:val="00BA5769"/>
    <w:rsid w:val="00BA5814"/>
    <w:rsid w:val="00BA5EF6"/>
    <w:rsid w:val="00BA63C9"/>
    <w:rsid w:val="00BA6F14"/>
    <w:rsid w:val="00BA76EF"/>
    <w:rsid w:val="00BA7EA1"/>
    <w:rsid w:val="00BB02A4"/>
    <w:rsid w:val="00BB0394"/>
    <w:rsid w:val="00BB2769"/>
    <w:rsid w:val="00BB2856"/>
    <w:rsid w:val="00BB392E"/>
    <w:rsid w:val="00BB54EE"/>
    <w:rsid w:val="00BB578D"/>
    <w:rsid w:val="00BB5E4B"/>
    <w:rsid w:val="00BB6E38"/>
    <w:rsid w:val="00BB71AA"/>
    <w:rsid w:val="00BB7880"/>
    <w:rsid w:val="00BB7AF1"/>
    <w:rsid w:val="00BB7FA7"/>
    <w:rsid w:val="00BC00FA"/>
    <w:rsid w:val="00BC1299"/>
    <w:rsid w:val="00BC158E"/>
    <w:rsid w:val="00BC264A"/>
    <w:rsid w:val="00BC321E"/>
    <w:rsid w:val="00BC3CD2"/>
    <w:rsid w:val="00BC4193"/>
    <w:rsid w:val="00BC68E9"/>
    <w:rsid w:val="00BC697B"/>
    <w:rsid w:val="00BC70AC"/>
    <w:rsid w:val="00BD1D69"/>
    <w:rsid w:val="00BD2245"/>
    <w:rsid w:val="00BD22CE"/>
    <w:rsid w:val="00BD3449"/>
    <w:rsid w:val="00BD3978"/>
    <w:rsid w:val="00BD4DA7"/>
    <w:rsid w:val="00BD51C8"/>
    <w:rsid w:val="00BD5897"/>
    <w:rsid w:val="00BD5A4F"/>
    <w:rsid w:val="00BD60A3"/>
    <w:rsid w:val="00BE2AEB"/>
    <w:rsid w:val="00BE2E80"/>
    <w:rsid w:val="00BE3C2D"/>
    <w:rsid w:val="00BE67C0"/>
    <w:rsid w:val="00BE7093"/>
    <w:rsid w:val="00BE7EB3"/>
    <w:rsid w:val="00BF080E"/>
    <w:rsid w:val="00BF143F"/>
    <w:rsid w:val="00BF194C"/>
    <w:rsid w:val="00BF2E9F"/>
    <w:rsid w:val="00BF315D"/>
    <w:rsid w:val="00BF366E"/>
    <w:rsid w:val="00BF4252"/>
    <w:rsid w:val="00BF5235"/>
    <w:rsid w:val="00BF577A"/>
    <w:rsid w:val="00BF5DC3"/>
    <w:rsid w:val="00BF7FEA"/>
    <w:rsid w:val="00C002BA"/>
    <w:rsid w:val="00C0101E"/>
    <w:rsid w:val="00C015D8"/>
    <w:rsid w:val="00C01E18"/>
    <w:rsid w:val="00C01FAF"/>
    <w:rsid w:val="00C029B1"/>
    <w:rsid w:val="00C02C58"/>
    <w:rsid w:val="00C03CCC"/>
    <w:rsid w:val="00C048BF"/>
    <w:rsid w:val="00C04EB2"/>
    <w:rsid w:val="00C04FB6"/>
    <w:rsid w:val="00C069B0"/>
    <w:rsid w:val="00C06B57"/>
    <w:rsid w:val="00C0787A"/>
    <w:rsid w:val="00C07FB1"/>
    <w:rsid w:val="00C10A22"/>
    <w:rsid w:val="00C1123C"/>
    <w:rsid w:val="00C11A7E"/>
    <w:rsid w:val="00C120FE"/>
    <w:rsid w:val="00C152A1"/>
    <w:rsid w:val="00C15E33"/>
    <w:rsid w:val="00C165B1"/>
    <w:rsid w:val="00C165EF"/>
    <w:rsid w:val="00C168D5"/>
    <w:rsid w:val="00C1690D"/>
    <w:rsid w:val="00C1739C"/>
    <w:rsid w:val="00C176C9"/>
    <w:rsid w:val="00C17783"/>
    <w:rsid w:val="00C203F4"/>
    <w:rsid w:val="00C205D0"/>
    <w:rsid w:val="00C20E1E"/>
    <w:rsid w:val="00C21E6B"/>
    <w:rsid w:val="00C21F7F"/>
    <w:rsid w:val="00C227B9"/>
    <w:rsid w:val="00C22C21"/>
    <w:rsid w:val="00C22CD8"/>
    <w:rsid w:val="00C230A6"/>
    <w:rsid w:val="00C2449C"/>
    <w:rsid w:val="00C25E50"/>
    <w:rsid w:val="00C30046"/>
    <w:rsid w:val="00C30CC3"/>
    <w:rsid w:val="00C3336E"/>
    <w:rsid w:val="00C33F6C"/>
    <w:rsid w:val="00C34886"/>
    <w:rsid w:val="00C362EE"/>
    <w:rsid w:val="00C37848"/>
    <w:rsid w:val="00C37EE7"/>
    <w:rsid w:val="00C41183"/>
    <w:rsid w:val="00C4272E"/>
    <w:rsid w:val="00C433E8"/>
    <w:rsid w:val="00C44105"/>
    <w:rsid w:val="00C441ED"/>
    <w:rsid w:val="00C4464C"/>
    <w:rsid w:val="00C44A44"/>
    <w:rsid w:val="00C44A8C"/>
    <w:rsid w:val="00C45011"/>
    <w:rsid w:val="00C45301"/>
    <w:rsid w:val="00C454B5"/>
    <w:rsid w:val="00C46540"/>
    <w:rsid w:val="00C4657B"/>
    <w:rsid w:val="00C47286"/>
    <w:rsid w:val="00C5033A"/>
    <w:rsid w:val="00C5077E"/>
    <w:rsid w:val="00C52838"/>
    <w:rsid w:val="00C530D6"/>
    <w:rsid w:val="00C53434"/>
    <w:rsid w:val="00C537B5"/>
    <w:rsid w:val="00C553A0"/>
    <w:rsid w:val="00C555A0"/>
    <w:rsid w:val="00C55D3E"/>
    <w:rsid w:val="00C56AB5"/>
    <w:rsid w:val="00C56F69"/>
    <w:rsid w:val="00C6016D"/>
    <w:rsid w:val="00C60E24"/>
    <w:rsid w:val="00C6100A"/>
    <w:rsid w:val="00C611ED"/>
    <w:rsid w:val="00C615ED"/>
    <w:rsid w:val="00C621CB"/>
    <w:rsid w:val="00C63585"/>
    <w:rsid w:val="00C643DD"/>
    <w:rsid w:val="00C64940"/>
    <w:rsid w:val="00C65323"/>
    <w:rsid w:val="00C65964"/>
    <w:rsid w:val="00C661A9"/>
    <w:rsid w:val="00C66588"/>
    <w:rsid w:val="00C66BA3"/>
    <w:rsid w:val="00C72F14"/>
    <w:rsid w:val="00C73702"/>
    <w:rsid w:val="00C73B68"/>
    <w:rsid w:val="00C73C9B"/>
    <w:rsid w:val="00C73DCE"/>
    <w:rsid w:val="00C740BD"/>
    <w:rsid w:val="00C76299"/>
    <w:rsid w:val="00C7716C"/>
    <w:rsid w:val="00C776C7"/>
    <w:rsid w:val="00C779F6"/>
    <w:rsid w:val="00C77D01"/>
    <w:rsid w:val="00C81B6B"/>
    <w:rsid w:val="00C81F48"/>
    <w:rsid w:val="00C846FD"/>
    <w:rsid w:val="00C84CB6"/>
    <w:rsid w:val="00C84E4C"/>
    <w:rsid w:val="00C85CB0"/>
    <w:rsid w:val="00C86381"/>
    <w:rsid w:val="00C87B92"/>
    <w:rsid w:val="00C90093"/>
    <w:rsid w:val="00C9050A"/>
    <w:rsid w:val="00C91B12"/>
    <w:rsid w:val="00C9256E"/>
    <w:rsid w:val="00C9260D"/>
    <w:rsid w:val="00C92E55"/>
    <w:rsid w:val="00C92E93"/>
    <w:rsid w:val="00C92FB5"/>
    <w:rsid w:val="00C93001"/>
    <w:rsid w:val="00C939EE"/>
    <w:rsid w:val="00C94175"/>
    <w:rsid w:val="00C941B1"/>
    <w:rsid w:val="00C95A43"/>
    <w:rsid w:val="00C95C79"/>
    <w:rsid w:val="00C96C38"/>
    <w:rsid w:val="00C973DC"/>
    <w:rsid w:val="00C977A5"/>
    <w:rsid w:val="00C97D6C"/>
    <w:rsid w:val="00CA09FB"/>
    <w:rsid w:val="00CA1FD8"/>
    <w:rsid w:val="00CA220D"/>
    <w:rsid w:val="00CA2B04"/>
    <w:rsid w:val="00CA2E24"/>
    <w:rsid w:val="00CA3C1E"/>
    <w:rsid w:val="00CA557D"/>
    <w:rsid w:val="00CA60C7"/>
    <w:rsid w:val="00CA6871"/>
    <w:rsid w:val="00CA6F06"/>
    <w:rsid w:val="00CA77C5"/>
    <w:rsid w:val="00CB0601"/>
    <w:rsid w:val="00CB2232"/>
    <w:rsid w:val="00CB2A09"/>
    <w:rsid w:val="00CB2D76"/>
    <w:rsid w:val="00CB2EBD"/>
    <w:rsid w:val="00CB2EC9"/>
    <w:rsid w:val="00CB300F"/>
    <w:rsid w:val="00CB3DC1"/>
    <w:rsid w:val="00CB3EC1"/>
    <w:rsid w:val="00CB5834"/>
    <w:rsid w:val="00CB58E1"/>
    <w:rsid w:val="00CB7511"/>
    <w:rsid w:val="00CB78D6"/>
    <w:rsid w:val="00CB7B3E"/>
    <w:rsid w:val="00CC1968"/>
    <w:rsid w:val="00CC22F1"/>
    <w:rsid w:val="00CC24FB"/>
    <w:rsid w:val="00CC3972"/>
    <w:rsid w:val="00CC3DD9"/>
    <w:rsid w:val="00CC4C31"/>
    <w:rsid w:val="00CC5960"/>
    <w:rsid w:val="00CC5F58"/>
    <w:rsid w:val="00CC6175"/>
    <w:rsid w:val="00CC6BED"/>
    <w:rsid w:val="00CC7370"/>
    <w:rsid w:val="00CD082E"/>
    <w:rsid w:val="00CD0997"/>
    <w:rsid w:val="00CD0B0A"/>
    <w:rsid w:val="00CD1017"/>
    <w:rsid w:val="00CD1A2D"/>
    <w:rsid w:val="00CD2D00"/>
    <w:rsid w:val="00CD35B7"/>
    <w:rsid w:val="00CD37E0"/>
    <w:rsid w:val="00CD4FD5"/>
    <w:rsid w:val="00CD56EA"/>
    <w:rsid w:val="00CD572A"/>
    <w:rsid w:val="00CD5733"/>
    <w:rsid w:val="00CD5C57"/>
    <w:rsid w:val="00CD5E1B"/>
    <w:rsid w:val="00CD6016"/>
    <w:rsid w:val="00CD6046"/>
    <w:rsid w:val="00CD6274"/>
    <w:rsid w:val="00CD7AC3"/>
    <w:rsid w:val="00CD7B00"/>
    <w:rsid w:val="00CD7E96"/>
    <w:rsid w:val="00CE1261"/>
    <w:rsid w:val="00CE1741"/>
    <w:rsid w:val="00CE1E6C"/>
    <w:rsid w:val="00CE2BDA"/>
    <w:rsid w:val="00CE378D"/>
    <w:rsid w:val="00CE4132"/>
    <w:rsid w:val="00CE43A6"/>
    <w:rsid w:val="00CE5AA8"/>
    <w:rsid w:val="00CE64AE"/>
    <w:rsid w:val="00CE6568"/>
    <w:rsid w:val="00CE6848"/>
    <w:rsid w:val="00CE71BD"/>
    <w:rsid w:val="00CE76FD"/>
    <w:rsid w:val="00CE780E"/>
    <w:rsid w:val="00CF076D"/>
    <w:rsid w:val="00CF0859"/>
    <w:rsid w:val="00CF0992"/>
    <w:rsid w:val="00CF1D0B"/>
    <w:rsid w:val="00CF2091"/>
    <w:rsid w:val="00CF2828"/>
    <w:rsid w:val="00CF315B"/>
    <w:rsid w:val="00CF5871"/>
    <w:rsid w:val="00CF63CB"/>
    <w:rsid w:val="00CF7119"/>
    <w:rsid w:val="00D0015D"/>
    <w:rsid w:val="00D00282"/>
    <w:rsid w:val="00D00F7E"/>
    <w:rsid w:val="00D01717"/>
    <w:rsid w:val="00D0177E"/>
    <w:rsid w:val="00D01A6D"/>
    <w:rsid w:val="00D01F4D"/>
    <w:rsid w:val="00D035E3"/>
    <w:rsid w:val="00D03A98"/>
    <w:rsid w:val="00D042D6"/>
    <w:rsid w:val="00D04F8F"/>
    <w:rsid w:val="00D054C2"/>
    <w:rsid w:val="00D0643B"/>
    <w:rsid w:val="00D06927"/>
    <w:rsid w:val="00D06B17"/>
    <w:rsid w:val="00D06DCA"/>
    <w:rsid w:val="00D07727"/>
    <w:rsid w:val="00D07AC0"/>
    <w:rsid w:val="00D105C3"/>
    <w:rsid w:val="00D10610"/>
    <w:rsid w:val="00D11076"/>
    <w:rsid w:val="00D11BEC"/>
    <w:rsid w:val="00D12122"/>
    <w:rsid w:val="00D122E5"/>
    <w:rsid w:val="00D1257C"/>
    <w:rsid w:val="00D12CEB"/>
    <w:rsid w:val="00D13A8D"/>
    <w:rsid w:val="00D161CF"/>
    <w:rsid w:val="00D1620D"/>
    <w:rsid w:val="00D1683F"/>
    <w:rsid w:val="00D16C44"/>
    <w:rsid w:val="00D16E50"/>
    <w:rsid w:val="00D17003"/>
    <w:rsid w:val="00D174AA"/>
    <w:rsid w:val="00D179A4"/>
    <w:rsid w:val="00D20E3C"/>
    <w:rsid w:val="00D23A4F"/>
    <w:rsid w:val="00D246B4"/>
    <w:rsid w:val="00D2507D"/>
    <w:rsid w:val="00D2653E"/>
    <w:rsid w:val="00D26758"/>
    <w:rsid w:val="00D268A8"/>
    <w:rsid w:val="00D30459"/>
    <w:rsid w:val="00D30EC6"/>
    <w:rsid w:val="00D3117A"/>
    <w:rsid w:val="00D31353"/>
    <w:rsid w:val="00D31DA8"/>
    <w:rsid w:val="00D3236C"/>
    <w:rsid w:val="00D32641"/>
    <w:rsid w:val="00D33675"/>
    <w:rsid w:val="00D34687"/>
    <w:rsid w:val="00D34A2C"/>
    <w:rsid w:val="00D361AE"/>
    <w:rsid w:val="00D361E3"/>
    <w:rsid w:val="00D37462"/>
    <w:rsid w:val="00D37936"/>
    <w:rsid w:val="00D37DCC"/>
    <w:rsid w:val="00D40074"/>
    <w:rsid w:val="00D409EE"/>
    <w:rsid w:val="00D40CAD"/>
    <w:rsid w:val="00D414F1"/>
    <w:rsid w:val="00D41BDA"/>
    <w:rsid w:val="00D427A6"/>
    <w:rsid w:val="00D42A31"/>
    <w:rsid w:val="00D446A7"/>
    <w:rsid w:val="00D4626C"/>
    <w:rsid w:val="00D4654D"/>
    <w:rsid w:val="00D46C48"/>
    <w:rsid w:val="00D478C3"/>
    <w:rsid w:val="00D504C2"/>
    <w:rsid w:val="00D505CF"/>
    <w:rsid w:val="00D517FF"/>
    <w:rsid w:val="00D5204D"/>
    <w:rsid w:val="00D528FF"/>
    <w:rsid w:val="00D53AAD"/>
    <w:rsid w:val="00D53E3D"/>
    <w:rsid w:val="00D5404B"/>
    <w:rsid w:val="00D54F99"/>
    <w:rsid w:val="00D55D97"/>
    <w:rsid w:val="00D56B97"/>
    <w:rsid w:val="00D57073"/>
    <w:rsid w:val="00D57789"/>
    <w:rsid w:val="00D57D3C"/>
    <w:rsid w:val="00D60382"/>
    <w:rsid w:val="00D62525"/>
    <w:rsid w:val="00D62B80"/>
    <w:rsid w:val="00D63E42"/>
    <w:rsid w:val="00D6527C"/>
    <w:rsid w:val="00D67B3D"/>
    <w:rsid w:val="00D711AD"/>
    <w:rsid w:val="00D71606"/>
    <w:rsid w:val="00D7276B"/>
    <w:rsid w:val="00D736FF"/>
    <w:rsid w:val="00D73AA4"/>
    <w:rsid w:val="00D742C8"/>
    <w:rsid w:val="00D74316"/>
    <w:rsid w:val="00D76783"/>
    <w:rsid w:val="00D76ED2"/>
    <w:rsid w:val="00D7793D"/>
    <w:rsid w:val="00D805AC"/>
    <w:rsid w:val="00D81640"/>
    <w:rsid w:val="00D817F6"/>
    <w:rsid w:val="00D81888"/>
    <w:rsid w:val="00D81F69"/>
    <w:rsid w:val="00D820FB"/>
    <w:rsid w:val="00D826E3"/>
    <w:rsid w:val="00D8726E"/>
    <w:rsid w:val="00D876C0"/>
    <w:rsid w:val="00D908D7"/>
    <w:rsid w:val="00D9109A"/>
    <w:rsid w:val="00D910BC"/>
    <w:rsid w:val="00D91368"/>
    <w:rsid w:val="00D91F49"/>
    <w:rsid w:val="00D91F7E"/>
    <w:rsid w:val="00D946C6"/>
    <w:rsid w:val="00D95636"/>
    <w:rsid w:val="00D95DE1"/>
    <w:rsid w:val="00D96FC7"/>
    <w:rsid w:val="00D97AEA"/>
    <w:rsid w:val="00DA0602"/>
    <w:rsid w:val="00DA0DFA"/>
    <w:rsid w:val="00DA16FB"/>
    <w:rsid w:val="00DA1B6A"/>
    <w:rsid w:val="00DA1CB2"/>
    <w:rsid w:val="00DA1FE2"/>
    <w:rsid w:val="00DA28DE"/>
    <w:rsid w:val="00DA42C9"/>
    <w:rsid w:val="00DA5449"/>
    <w:rsid w:val="00DA5AA2"/>
    <w:rsid w:val="00DA5E28"/>
    <w:rsid w:val="00DA6869"/>
    <w:rsid w:val="00DA6940"/>
    <w:rsid w:val="00DA6CC4"/>
    <w:rsid w:val="00DA7A0D"/>
    <w:rsid w:val="00DA7BB4"/>
    <w:rsid w:val="00DB0910"/>
    <w:rsid w:val="00DB0958"/>
    <w:rsid w:val="00DB3EE4"/>
    <w:rsid w:val="00DB45DB"/>
    <w:rsid w:val="00DB47DA"/>
    <w:rsid w:val="00DB5C1B"/>
    <w:rsid w:val="00DB6C51"/>
    <w:rsid w:val="00DB6F24"/>
    <w:rsid w:val="00DB75A2"/>
    <w:rsid w:val="00DB7F33"/>
    <w:rsid w:val="00DB7F6E"/>
    <w:rsid w:val="00DC3040"/>
    <w:rsid w:val="00DC3EA8"/>
    <w:rsid w:val="00DC44F5"/>
    <w:rsid w:val="00DC4E8A"/>
    <w:rsid w:val="00DC63BC"/>
    <w:rsid w:val="00DC675D"/>
    <w:rsid w:val="00DC7A54"/>
    <w:rsid w:val="00DC7E45"/>
    <w:rsid w:val="00DD008F"/>
    <w:rsid w:val="00DD028C"/>
    <w:rsid w:val="00DD08D2"/>
    <w:rsid w:val="00DD099E"/>
    <w:rsid w:val="00DD0F78"/>
    <w:rsid w:val="00DD1095"/>
    <w:rsid w:val="00DD1C7E"/>
    <w:rsid w:val="00DD3174"/>
    <w:rsid w:val="00DD5264"/>
    <w:rsid w:val="00DD58B2"/>
    <w:rsid w:val="00DD648B"/>
    <w:rsid w:val="00DD7609"/>
    <w:rsid w:val="00DE168F"/>
    <w:rsid w:val="00DE189D"/>
    <w:rsid w:val="00DE3054"/>
    <w:rsid w:val="00DE3A6A"/>
    <w:rsid w:val="00DE47ED"/>
    <w:rsid w:val="00DE4ED6"/>
    <w:rsid w:val="00DE65F6"/>
    <w:rsid w:val="00DE6CF8"/>
    <w:rsid w:val="00DE798F"/>
    <w:rsid w:val="00DE7AA2"/>
    <w:rsid w:val="00DE7BF4"/>
    <w:rsid w:val="00DF048A"/>
    <w:rsid w:val="00DF09C1"/>
    <w:rsid w:val="00DF12A2"/>
    <w:rsid w:val="00DF2169"/>
    <w:rsid w:val="00DF3F08"/>
    <w:rsid w:val="00DF4675"/>
    <w:rsid w:val="00DF47FD"/>
    <w:rsid w:val="00DF4A48"/>
    <w:rsid w:val="00DF4B8C"/>
    <w:rsid w:val="00DF6270"/>
    <w:rsid w:val="00DF72FD"/>
    <w:rsid w:val="00DF7CF5"/>
    <w:rsid w:val="00DF7E87"/>
    <w:rsid w:val="00E001F5"/>
    <w:rsid w:val="00E00A2C"/>
    <w:rsid w:val="00E00E14"/>
    <w:rsid w:val="00E01109"/>
    <w:rsid w:val="00E025AE"/>
    <w:rsid w:val="00E03D36"/>
    <w:rsid w:val="00E0479D"/>
    <w:rsid w:val="00E048EB"/>
    <w:rsid w:val="00E05409"/>
    <w:rsid w:val="00E07072"/>
    <w:rsid w:val="00E071F9"/>
    <w:rsid w:val="00E075E7"/>
    <w:rsid w:val="00E07A0E"/>
    <w:rsid w:val="00E10B44"/>
    <w:rsid w:val="00E11711"/>
    <w:rsid w:val="00E124AE"/>
    <w:rsid w:val="00E1324D"/>
    <w:rsid w:val="00E1343A"/>
    <w:rsid w:val="00E13CEF"/>
    <w:rsid w:val="00E1416F"/>
    <w:rsid w:val="00E1486F"/>
    <w:rsid w:val="00E163DB"/>
    <w:rsid w:val="00E16698"/>
    <w:rsid w:val="00E16F8B"/>
    <w:rsid w:val="00E17504"/>
    <w:rsid w:val="00E202D5"/>
    <w:rsid w:val="00E20F93"/>
    <w:rsid w:val="00E2247E"/>
    <w:rsid w:val="00E24A1B"/>
    <w:rsid w:val="00E25759"/>
    <w:rsid w:val="00E266FA"/>
    <w:rsid w:val="00E26E04"/>
    <w:rsid w:val="00E26F76"/>
    <w:rsid w:val="00E30340"/>
    <w:rsid w:val="00E30C22"/>
    <w:rsid w:val="00E32524"/>
    <w:rsid w:val="00E32573"/>
    <w:rsid w:val="00E33BCC"/>
    <w:rsid w:val="00E3462A"/>
    <w:rsid w:val="00E3464A"/>
    <w:rsid w:val="00E349F8"/>
    <w:rsid w:val="00E34A23"/>
    <w:rsid w:val="00E34A84"/>
    <w:rsid w:val="00E35369"/>
    <w:rsid w:val="00E36340"/>
    <w:rsid w:val="00E36C14"/>
    <w:rsid w:val="00E37310"/>
    <w:rsid w:val="00E37D37"/>
    <w:rsid w:val="00E37E7A"/>
    <w:rsid w:val="00E405F2"/>
    <w:rsid w:val="00E40F66"/>
    <w:rsid w:val="00E41288"/>
    <w:rsid w:val="00E4140B"/>
    <w:rsid w:val="00E414E1"/>
    <w:rsid w:val="00E41745"/>
    <w:rsid w:val="00E4180E"/>
    <w:rsid w:val="00E42E48"/>
    <w:rsid w:val="00E437C8"/>
    <w:rsid w:val="00E4395C"/>
    <w:rsid w:val="00E43EFF"/>
    <w:rsid w:val="00E440DB"/>
    <w:rsid w:val="00E44C1B"/>
    <w:rsid w:val="00E45FA4"/>
    <w:rsid w:val="00E45FA6"/>
    <w:rsid w:val="00E51549"/>
    <w:rsid w:val="00E5256D"/>
    <w:rsid w:val="00E5259B"/>
    <w:rsid w:val="00E52759"/>
    <w:rsid w:val="00E52966"/>
    <w:rsid w:val="00E536A3"/>
    <w:rsid w:val="00E54F7E"/>
    <w:rsid w:val="00E55A5B"/>
    <w:rsid w:val="00E568D1"/>
    <w:rsid w:val="00E57010"/>
    <w:rsid w:val="00E5764E"/>
    <w:rsid w:val="00E578F3"/>
    <w:rsid w:val="00E57FA3"/>
    <w:rsid w:val="00E601DE"/>
    <w:rsid w:val="00E60452"/>
    <w:rsid w:val="00E608CE"/>
    <w:rsid w:val="00E61AC1"/>
    <w:rsid w:val="00E62B07"/>
    <w:rsid w:val="00E638DB"/>
    <w:rsid w:val="00E654ED"/>
    <w:rsid w:val="00E65580"/>
    <w:rsid w:val="00E67AA8"/>
    <w:rsid w:val="00E7084F"/>
    <w:rsid w:val="00E72F51"/>
    <w:rsid w:val="00E73B28"/>
    <w:rsid w:val="00E744AB"/>
    <w:rsid w:val="00E74F51"/>
    <w:rsid w:val="00E75A8B"/>
    <w:rsid w:val="00E764C0"/>
    <w:rsid w:val="00E764F7"/>
    <w:rsid w:val="00E770C6"/>
    <w:rsid w:val="00E827DB"/>
    <w:rsid w:val="00E83BEE"/>
    <w:rsid w:val="00E83CA9"/>
    <w:rsid w:val="00E840DF"/>
    <w:rsid w:val="00E841F6"/>
    <w:rsid w:val="00E843EC"/>
    <w:rsid w:val="00E85F43"/>
    <w:rsid w:val="00E86BDA"/>
    <w:rsid w:val="00E872C7"/>
    <w:rsid w:val="00E87693"/>
    <w:rsid w:val="00E8793C"/>
    <w:rsid w:val="00E87D40"/>
    <w:rsid w:val="00E907BB"/>
    <w:rsid w:val="00E90BC1"/>
    <w:rsid w:val="00E912CE"/>
    <w:rsid w:val="00E91666"/>
    <w:rsid w:val="00E91F78"/>
    <w:rsid w:val="00E924D0"/>
    <w:rsid w:val="00E931D1"/>
    <w:rsid w:val="00E938B4"/>
    <w:rsid w:val="00E939ED"/>
    <w:rsid w:val="00E94CCA"/>
    <w:rsid w:val="00E96035"/>
    <w:rsid w:val="00E97F16"/>
    <w:rsid w:val="00EA065A"/>
    <w:rsid w:val="00EA0AF3"/>
    <w:rsid w:val="00EA25B2"/>
    <w:rsid w:val="00EA3985"/>
    <w:rsid w:val="00EA5ED6"/>
    <w:rsid w:val="00EA7753"/>
    <w:rsid w:val="00EA7AD6"/>
    <w:rsid w:val="00EB04B3"/>
    <w:rsid w:val="00EB081D"/>
    <w:rsid w:val="00EB089D"/>
    <w:rsid w:val="00EB1E3A"/>
    <w:rsid w:val="00EB1FF1"/>
    <w:rsid w:val="00EB2B70"/>
    <w:rsid w:val="00EB38B4"/>
    <w:rsid w:val="00EB3E00"/>
    <w:rsid w:val="00EB4417"/>
    <w:rsid w:val="00EB4CC5"/>
    <w:rsid w:val="00EB6E68"/>
    <w:rsid w:val="00EB7C61"/>
    <w:rsid w:val="00EC02F1"/>
    <w:rsid w:val="00EC06CA"/>
    <w:rsid w:val="00EC141F"/>
    <w:rsid w:val="00EC23C6"/>
    <w:rsid w:val="00EC2635"/>
    <w:rsid w:val="00EC2654"/>
    <w:rsid w:val="00EC2CE4"/>
    <w:rsid w:val="00EC2EFB"/>
    <w:rsid w:val="00EC351C"/>
    <w:rsid w:val="00EC3673"/>
    <w:rsid w:val="00EC3A6E"/>
    <w:rsid w:val="00EC3E8E"/>
    <w:rsid w:val="00EC3FA3"/>
    <w:rsid w:val="00EC6B0F"/>
    <w:rsid w:val="00ED0733"/>
    <w:rsid w:val="00ED088C"/>
    <w:rsid w:val="00ED0EB1"/>
    <w:rsid w:val="00ED14C0"/>
    <w:rsid w:val="00ED1BB5"/>
    <w:rsid w:val="00ED1BD1"/>
    <w:rsid w:val="00ED2227"/>
    <w:rsid w:val="00ED2E00"/>
    <w:rsid w:val="00ED3007"/>
    <w:rsid w:val="00ED384C"/>
    <w:rsid w:val="00ED42AC"/>
    <w:rsid w:val="00ED4B40"/>
    <w:rsid w:val="00ED6A11"/>
    <w:rsid w:val="00ED75C3"/>
    <w:rsid w:val="00EE09D9"/>
    <w:rsid w:val="00EE1097"/>
    <w:rsid w:val="00EE1348"/>
    <w:rsid w:val="00EE1D71"/>
    <w:rsid w:val="00EE31AB"/>
    <w:rsid w:val="00EE3276"/>
    <w:rsid w:val="00EE3364"/>
    <w:rsid w:val="00EE33C3"/>
    <w:rsid w:val="00EE3EC4"/>
    <w:rsid w:val="00EE4898"/>
    <w:rsid w:val="00EE608C"/>
    <w:rsid w:val="00EE6641"/>
    <w:rsid w:val="00EE7532"/>
    <w:rsid w:val="00EF0F36"/>
    <w:rsid w:val="00EF16A6"/>
    <w:rsid w:val="00EF33F6"/>
    <w:rsid w:val="00EF343B"/>
    <w:rsid w:val="00EF38B7"/>
    <w:rsid w:val="00EF576F"/>
    <w:rsid w:val="00EF6B74"/>
    <w:rsid w:val="00F01327"/>
    <w:rsid w:val="00F01CF3"/>
    <w:rsid w:val="00F04244"/>
    <w:rsid w:val="00F04403"/>
    <w:rsid w:val="00F04BF6"/>
    <w:rsid w:val="00F05FAC"/>
    <w:rsid w:val="00F066C6"/>
    <w:rsid w:val="00F06D3C"/>
    <w:rsid w:val="00F0700C"/>
    <w:rsid w:val="00F109F3"/>
    <w:rsid w:val="00F11829"/>
    <w:rsid w:val="00F11E45"/>
    <w:rsid w:val="00F1209C"/>
    <w:rsid w:val="00F127BB"/>
    <w:rsid w:val="00F12D07"/>
    <w:rsid w:val="00F12E62"/>
    <w:rsid w:val="00F13082"/>
    <w:rsid w:val="00F132D5"/>
    <w:rsid w:val="00F13EDD"/>
    <w:rsid w:val="00F14C32"/>
    <w:rsid w:val="00F15EBA"/>
    <w:rsid w:val="00F167DA"/>
    <w:rsid w:val="00F16956"/>
    <w:rsid w:val="00F17BAB"/>
    <w:rsid w:val="00F20748"/>
    <w:rsid w:val="00F221B5"/>
    <w:rsid w:val="00F229E6"/>
    <w:rsid w:val="00F256E6"/>
    <w:rsid w:val="00F26949"/>
    <w:rsid w:val="00F2763B"/>
    <w:rsid w:val="00F30141"/>
    <w:rsid w:val="00F30173"/>
    <w:rsid w:val="00F30C88"/>
    <w:rsid w:val="00F32F06"/>
    <w:rsid w:val="00F33C06"/>
    <w:rsid w:val="00F3437E"/>
    <w:rsid w:val="00F345A9"/>
    <w:rsid w:val="00F35006"/>
    <w:rsid w:val="00F3586F"/>
    <w:rsid w:val="00F35F41"/>
    <w:rsid w:val="00F35F89"/>
    <w:rsid w:val="00F35FB2"/>
    <w:rsid w:val="00F36050"/>
    <w:rsid w:val="00F36931"/>
    <w:rsid w:val="00F36D5B"/>
    <w:rsid w:val="00F402B9"/>
    <w:rsid w:val="00F42D36"/>
    <w:rsid w:val="00F43034"/>
    <w:rsid w:val="00F446CE"/>
    <w:rsid w:val="00F44BD0"/>
    <w:rsid w:val="00F450A6"/>
    <w:rsid w:val="00F45BEB"/>
    <w:rsid w:val="00F467C3"/>
    <w:rsid w:val="00F468A7"/>
    <w:rsid w:val="00F521FB"/>
    <w:rsid w:val="00F525C3"/>
    <w:rsid w:val="00F528C3"/>
    <w:rsid w:val="00F52CFA"/>
    <w:rsid w:val="00F532B1"/>
    <w:rsid w:val="00F5388C"/>
    <w:rsid w:val="00F54E7A"/>
    <w:rsid w:val="00F561DA"/>
    <w:rsid w:val="00F56EAA"/>
    <w:rsid w:val="00F57623"/>
    <w:rsid w:val="00F57BB5"/>
    <w:rsid w:val="00F57E05"/>
    <w:rsid w:val="00F60967"/>
    <w:rsid w:val="00F61715"/>
    <w:rsid w:val="00F623D9"/>
    <w:rsid w:val="00F62FD6"/>
    <w:rsid w:val="00F62FFD"/>
    <w:rsid w:val="00F6325A"/>
    <w:rsid w:val="00F63693"/>
    <w:rsid w:val="00F63BEA"/>
    <w:rsid w:val="00F64EBA"/>
    <w:rsid w:val="00F654DD"/>
    <w:rsid w:val="00F66265"/>
    <w:rsid w:val="00F66C76"/>
    <w:rsid w:val="00F67505"/>
    <w:rsid w:val="00F676EC"/>
    <w:rsid w:val="00F73E05"/>
    <w:rsid w:val="00F7447F"/>
    <w:rsid w:val="00F74AD8"/>
    <w:rsid w:val="00F7508F"/>
    <w:rsid w:val="00F775AF"/>
    <w:rsid w:val="00F80ADE"/>
    <w:rsid w:val="00F81792"/>
    <w:rsid w:val="00F8312C"/>
    <w:rsid w:val="00F83831"/>
    <w:rsid w:val="00F83DFE"/>
    <w:rsid w:val="00F84378"/>
    <w:rsid w:val="00F8489C"/>
    <w:rsid w:val="00F853D7"/>
    <w:rsid w:val="00F85BBD"/>
    <w:rsid w:val="00F86531"/>
    <w:rsid w:val="00F87FED"/>
    <w:rsid w:val="00F9089E"/>
    <w:rsid w:val="00F90A17"/>
    <w:rsid w:val="00F90DAE"/>
    <w:rsid w:val="00F90FAA"/>
    <w:rsid w:val="00F91D55"/>
    <w:rsid w:val="00F950BB"/>
    <w:rsid w:val="00F95F36"/>
    <w:rsid w:val="00F9630D"/>
    <w:rsid w:val="00F96E56"/>
    <w:rsid w:val="00F970E9"/>
    <w:rsid w:val="00FA0D14"/>
    <w:rsid w:val="00FA0EAE"/>
    <w:rsid w:val="00FA0FD5"/>
    <w:rsid w:val="00FA2161"/>
    <w:rsid w:val="00FA366D"/>
    <w:rsid w:val="00FA4B29"/>
    <w:rsid w:val="00FA4D0A"/>
    <w:rsid w:val="00FA51F4"/>
    <w:rsid w:val="00FA5CAC"/>
    <w:rsid w:val="00FB03F2"/>
    <w:rsid w:val="00FB0B11"/>
    <w:rsid w:val="00FB0F3E"/>
    <w:rsid w:val="00FB2D55"/>
    <w:rsid w:val="00FB3526"/>
    <w:rsid w:val="00FB4526"/>
    <w:rsid w:val="00FB62CF"/>
    <w:rsid w:val="00FB7AFC"/>
    <w:rsid w:val="00FC1E30"/>
    <w:rsid w:val="00FC1E93"/>
    <w:rsid w:val="00FC24A9"/>
    <w:rsid w:val="00FC3EAF"/>
    <w:rsid w:val="00FC4CF8"/>
    <w:rsid w:val="00FC5B74"/>
    <w:rsid w:val="00FC6746"/>
    <w:rsid w:val="00FC7E45"/>
    <w:rsid w:val="00FC7EBC"/>
    <w:rsid w:val="00FD033B"/>
    <w:rsid w:val="00FD0C3C"/>
    <w:rsid w:val="00FD1846"/>
    <w:rsid w:val="00FD1AAD"/>
    <w:rsid w:val="00FD4B35"/>
    <w:rsid w:val="00FD4CB0"/>
    <w:rsid w:val="00FD65F9"/>
    <w:rsid w:val="00FD78A1"/>
    <w:rsid w:val="00FE0891"/>
    <w:rsid w:val="00FE0D33"/>
    <w:rsid w:val="00FE1093"/>
    <w:rsid w:val="00FE2560"/>
    <w:rsid w:val="00FE4190"/>
    <w:rsid w:val="00FE4E5E"/>
    <w:rsid w:val="00FE7997"/>
    <w:rsid w:val="00FE7B48"/>
    <w:rsid w:val="00FE7BE7"/>
    <w:rsid w:val="00FE7DF4"/>
    <w:rsid w:val="00FF0412"/>
    <w:rsid w:val="00FF07C5"/>
    <w:rsid w:val="00FF1C4D"/>
    <w:rsid w:val="00FF1E6E"/>
    <w:rsid w:val="00FF2224"/>
    <w:rsid w:val="00FF2DCD"/>
    <w:rsid w:val="00FF2FA8"/>
    <w:rsid w:val="00FF3B84"/>
    <w:rsid w:val="00FF3C4A"/>
    <w:rsid w:val="00FF3EAF"/>
    <w:rsid w:val="00FF3F72"/>
    <w:rsid w:val="00FF43C3"/>
    <w:rsid w:val="00FF523E"/>
    <w:rsid w:val="00FF6041"/>
    <w:rsid w:val="7DF85B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8DC2828-1988-464D-BFB0-4C7B3D5CE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index 1" w:semiHidden="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iPriority="0"/>
    <w:lsdException w:name="footnote text" w:semiHidden="1" w:unhideWhenUsed="1"/>
    <w:lsdException w:name="annotation text"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lsdException w:name="Plain Text" w:uiPriority="0"/>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宋体" w:hAnsi="宋体"/>
      <w:color w:val="000000"/>
      <w:sz w:val="21"/>
      <w:szCs w:val="21"/>
    </w:rPr>
  </w:style>
  <w:style w:type="paragraph" w:styleId="1">
    <w:name w:val="heading 1"/>
    <w:basedOn w:val="a"/>
    <w:next w:val="a"/>
    <w:link w:val="1Char"/>
    <w:uiPriority w:val="99"/>
    <w:qFormat/>
    <w:pPr>
      <w:keepNext/>
      <w:keepLines/>
      <w:widowControl w:val="0"/>
      <w:adjustRightInd w:val="0"/>
      <w:outlineLvl w:val="0"/>
    </w:pPr>
    <w:rPr>
      <w:b/>
      <w:kern w:val="44"/>
      <w:sz w:val="44"/>
    </w:rPr>
  </w:style>
  <w:style w:type="paragraph" w:styleId="2">
    <w:name w:val="heading 2"/>
    <w:basedOn w:val="a"/>
    <w:next w:val="a"/>
    <w:link w:val="2Char1"/>
    <w:qFormat/>
    <w:pPr>
      <w:keepNext/>
      <w:keepLines/>
      <w:widowControl w:val="0"/>
      <w:adjustRightInd w:val="0"/>
      <w:spacing w:before="120" w:after="120" w:line="480" w:lineRule="atLeast"/>
      <w:outlineLvl w:val="1"/>
    </w:pPr>
    <w:rPr>
      <w:b/>
      <w:bCs/>
    </w:rPr>
  </w:style>
  <w:style w:type="paragraph" w:styleId="3">
    <w:name w:val="heading 3"/>
    <w:basedOn w:val="a"/>
    <w:next w:val="a"/>
    <w:link w:val="3Char2"/>
    <w:uiPriority w:val="9"/>
    <w:qFormat/>
    <w:pPr>
      <w:keepNext/>
      <w:keepLines/>
      <w:widowControl w:val="0"/>
      <w:adjustRightInd w:val="0"/>
      <w:outlineLvl w:val="2"/>
    </w:pPr>
  </w:style>
  <w:style w:type="paragraph" w:styleId="4">
    <w:name w:val="heading 4"/>
    <w:basedOn w:val="a"/>
    <w:next w:val="a"/>
    <w:link w:val="4Char2"/>
    <w:uiPriority w:val="9"/>
    <w:qFormat/>
    <w:pPr>
      <w:keepNext/>
      <w:keepLines/>
      <w:widowControl w:val="0"/>
      <w:numPr>
        <w:ilvl w:val="3"/>
        <w:numId w:val="1"/>
      </w:numPr>
      <w:adjustRightInd w:val="0"/>
      <w:spacing w:before="280" w:after="290" w:line="376" w:lineRule="atLeast"/>
      <w:outlineLvl w:val="3"/>
    </w:pPr>
    <w:rPr>
      <w:rFonts w:ascii="Arial" w:eastAsia="黑体" w:hAnsi="Arial"/>
      <w:b/>
      <w:sz w:val="28"/>
    </w:rPr>
  </w:style>
  <w:style w:type="paragraph" w:styleId="5">
    <w:name w:val="heading 5"/>
    <w:basedOn w:val="a"/>
    <w:next w:val="a"/>
    <w:link w:val="5Char1"/>
    <w:uiPriority w:val="9"/>
    <w:qFormat/>
    <w:pPr>
      <w:keepNext/>
      <w:keepLines/>
      <w:widowControl w:val="0"/>
      <w:numPr>
        <w:ilvl w:val="4"/>
        <w:numId w:val="1"/>
      </w:numPr>
      <w:adjustRightInd w:val="0"/>
      <w:spacing w:before="280" w:after="290" w:line="376" w:lineRule="atLeast"/>
      <w:outlineLvl w:val="4"/>
    </w:pPr>
    <w:rPr>
      <w:b/>
      <w:sz w:val="28"/>
    </w:rPr>
  </w:style>
  <w:style w:type="paragraph" w:styleId="6">
    <w:name w:val="heading 6"/>
    <w:basedOn w:val="a"/>
    <w:next w:val="a"/>
    <w:link w:val="6Char"/>
    <w:uiPriority w:val="9"/>
    <w:qFormat/>
    <w:pPr>
      <w:keepNext/>
      <w:keepLines/>
      <w:widowControl w:val="0"/>
      <w:numPr>
        <w:ilvl w:val="5"/>
        <w:numId w:val="1"/>
      </w:numPr>
      <w:adjustRightInd w:val="0"/>
      <w:spacing w:before="240" w:after="64" w:line="320" w:lineRule="atLeast"/>
      <w:outlineLvl w:val="5"/>
    </w:pPr>
    <w:rPr>
      <w:rFonts w:ascii="Arial" w:eastAsia="黑体" w:hAnsi="Arial"/>
      <w:b/>
      <w:sz w:val="24"/>
    </w:rPr>
  </w:style>
  <w:style w:type="paragraph" w:styleId="7">
    <w:name w:val="heading 7"/>
    <w:basedOn w:val="a"/>
    <w:next w:val="a"/>
    <w:link w:val="7Char"/>
    <w:uiPriority w:val="9"/>
    <w:qFormat/>
    <w:pPr>
      <w:keepNext/>
      <w:keepLines/>
      <w:widowControl w:val="0"/>
      <w:numPr>
        <w:ilvl w:val="6"/>
        <w:numId w:val="1"/>
      </w:numPr>
      <w:adjustRightInd w:val="0"/>
      <w:spacing w:before="240" w:after="64" w:line="320" w:lineRule="atLeast"/>
      <w:outlineLvl w:val="6"/>
    </w:pPr>
    <w:rPr>
      <w:b/>
      <w:sz w:val="24"/>
    </w:rPr>
  </w:style>
  <w:style w:type="paragraph" w:styleId="8">
    <w:name w:val="heading 8"/>
    <w:basedOn w:val="a"/>
    <w:next w:val="a"/>
    <w:link w:val="8Char"/>
    <w:qFormat/>
    <w:pPr>
      <w:keepNext/>
      <w:keepLines/>
      <w:widowControl w:val="0"/>
      <w:numPr>
        <w:ilvl w:val="7"/>
        <w:numId w:val="1"/>
      </w:numPr>
      <w:adjustRightInd w:val="0"/>
      <w:spacing w:before="240" w:after="64" w:line="320" w:lineRule="atLeast"/>
      <w:outlineLvl w:val="7"/>
    </w:pPr>
    <w:rPr>
      <w:rFonts w:ascii="Arial" w:eastAsia="黑体" w:hAnsi="Arial"/>
      <w:sz w:val="24"/>
    </w:rPr>
  </w:style>
  <w:style w:type="paragraph" w:styleId="9">
    <w:name w:val="heading 9"/>
    <w:basedOn w:val="a"/>
    <w:next w:val="a"/>
    <w:link w:val="9Char"/>
    <w:qFormat/>
    <w:pPr>
      <w:keepNext/>
      <w:keepLines/>
      <w:widowControl w:val="0"/>
      <w:numPr>
        <w:ilvl w:val="8"/>
        <w:numId w:val="1"/>
      </w:numPr>
      <w:adjustRightInd w:val="0"/>
      <w:spacing w:before="240" w:after="64" w:line="320" w:lineRule="atLeast"/>
      <w:outlineLvl w:val="8"/>
    </w:pPr>
    <w:rPr>
      <w:rFonts w:ascii="Arial" w:eastAsia="黑体" w:hAnsi="Arial"/>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unhideWhenUsed/>
    <w:pPr>
      <w:widowControl w:val="0"/>
      <w:ind w:leftChars="1200" w:left="2520"/>
      <w:jc w:val="both"/>
    </w:pPr>
    <w:rPr>
      <w:rFonts w:asciiTheme="minorHAnsi" w:eastAsiaTheme="minorEastAsia" w:hAnsiTheme="minorHAnsi" w:cstheme="minorBidi"/>
      <w:color w:val="auto"/>
      <w:kern w:val="2"/>
      <w:szCs w:val="22"/>
    </w:rPr>
  </w:style>
  <w:style w:type="paragraph" w:styleId="a3">
    <w:name w:val="Note Heading"/>
    <w:basedOn w:val="a"/>
    <w:next w:val="a"/>
    <w:link w:val="Char"/>
    <w:uiPriority w:val="99"/>
    <w:pPr>
      <w:widowControl w:val="0"/>
      <w:jc w:val="center"/>
    </w:pPr>
    <w:rPr>
      <w:rFonts w:ascii="Times New Roman" w:hAnsi="Times New Roman"/>
      <w:color w:val="auto"/>
      <w:kern w:val="2"/>
    </w:rPr>
  </w:style>
  <w:style w:type="paragraph" w:styleId="a4">
    <w:name w:val="Normal Indent"/>
    <w:basedOn w:val="a"/>
    <w:pPr>
      <w:widowControl w:val="0"/>
      <w:ind w:firstLineChars="200" w:firstLine="420"/>
      <w:jc w:val="both"/>
    </w:pPr>
    <w:rPr>
      <w:rFonts w:ascii="Times New Roman" w:hAnsi="Times New Roman"/>
      <w:color w:val="auto"/>
      <w:kern w:val="2"/>
    </w:rPr>
  </w:style>
  <w:style w:type="paragraph" w:styleId="a5">
    <w:name w:val="Document Map"/>
    <w:basedOn w:val="a"/>
    <w:link w:val="Char0"/>
    <w:uiPriority w:val="99"/>
    <w:semiHidden/>
    <w:pPr>
      <w:shd w:val="clear" w:color="auto" w:fill="000080"/>
    </w:pPr>
  </w:style>
  <w:style w:type="paragraph" w:styleId="a6">
    <w:name w:val="toa heading"/>
    <w:basedOn w:val="a"/>
    <w:next w:val="a"/>
    <w:semiHidden/>
    <w:pPr>
      <w:widowControl w:val="0"/>
      <w:spacing w:before="120"/>
      <w:jc w:val="both"/>
    </w:pPr>
    <w:rPr>
      <w:rFonts w:ascii="Arial" w:hAnsi="Arial"/>
      <w:b/>
      <w:bCs/>
      <w:color w:val="auto"/>
      <w:kern w:val="2"/>
    </w:rPr>
  </w:style>
  <w:style w:type="paragraph" w:styleId="a7">
    <w:name w:val="annotation text"/>
    <w:basedOn w:val="a"/>
    <w:link w:val="Char3"/>
    <w:qFormat/>
  </w:style>
  <w:style w:type="paragraph" w:styleId="a8">
    <w:name w:val="Salutation"/>
    <w:basedOn w:val="a"/>
    <w:next w:val="a"/>
    <w:link w:val="Char1"/>
    <w:uiPriority w:val="99"/>
    <w:pPr>
      <w:widowControl w:val="0"/>
      <w:jc w:val="both"/>
    </w:pPr>
    <w:rPr>
      <w:rFonts w:ascii="Times New Roman" w:hAnsi="Times New Roman"/>
      <w:color w:val="auto"/>
      <w:kern w:val="2"/>
    </w:rPr>
  </w:style>
  <w:style w:type="paragraph" w:styleId="30">
    <w:name w:val="List Bullet 3"/>
    <w:basedOn w:val="a"/>
    <w:pPr>
      <w:widowControl w:val="0"/>
      <w:tabs>
        <w:tab w:val="left" w:pos="1200"/>
      </w:tabs>
      <w:jc w:val="both"/>
    </w:pPr>
    <w:rPr>
      <w:rFonts w:ascii="Times New Roman" w:hAnsi="Times New Roman"/>
      <w:color w:val="auto"/>
      <w:kern w:val="2"/>
    </w:rPr>
  </w:style>
  <w:style w:type="paragraph" w:styleId="a9">
    <w:name w:val="Body Text"/>
    <w:basedOn w:val="a"/>
    <w:link w:val="Char2"/>
    <w:uiPriority w:val="99"/>
    <w:qFormat/>
    <w:pPr>
      <w:widowControl w:val="0"/>
      <w:spacing w:after="120"/>
      <w:jc w:val="both"/>
    </w:pPr>
    <w:rPr>
      <w:rFonts w:ascii="Times New Roman" w:hAnsi="Times New Roman"/>
      <w:color w:val="auto"/>
      <w:kern w:val="2"/>
    </w:rPr>
  </w:style>
  <w:style w:type="paragraph" w:styleId="50">
    <w:name w:val="toc 5"/>
    <w:basedOn w:val="a"/>
    <w:next w:val="a"/>
    <w:uiPriority w:val="39"/>
    <w:unhideWhenUsed/>
    <w:pPr>
      <w:widowControl w:val="0"/>
      <w:ind w:leftChars="800" w:left="1680"/>
      <w:jc w:val="both"/>
    </w:pPr>
    <w:rPr>
      <w:rFonts w:asciiTheme="minorHAnsi" w:eastAsiaTheme="minorEastAsia" w:hAnsiTheme="minorHAnsi" w:cstheme="minorBidi"/>
      <w:color w:val="auto"/>
      <w:kern w:val="2"/>
      <w:szCs w:val="22"/>
    </w:rPr>
  </w:style>
  <w:style w:type="paragraph" w:styleId="31">
    <w:name w:val="toc 3"/>
    <w:basedOn w:val="a"/>
    <w:next w:val="a"/>
    <w:uiPriority w:val="39"/>
    <w:unhideWhenUsed/>
    <w:qFormat/>
    <w:pPr>
      <w:spacing w:after="100" w:line="276" w:lineRule="auto"/>
      <w:ind w:left="440"/>
    </w:pPr>
    <w:rPr>
      <w:rFonts w:ascii="Calibri" w:hAnsi="Calibri"/>
      <w:color w:val="auto"/>
      <w:sz w:val="22"/>
      <w:szCs w:val="22"/>
    </w:rPr>
  </w:style>
  <w:style w:type="paragraph" w:styleId="aa">
    <w:name w:val="Plain Text"/>
    <w:basedOn w:val="a"/>
    <w:link w:val="Char10"/>
    <w:pPr>
      <w:widowControl w:val="0"/>
      <w:jc w:val="both"/>
    </w:pPr>
    <w:rPr>
      <w:rFonts w:hAnsi="Courier New" w:hint="eastAsia"/>
      <w:kern w:val="2"/>
      <w:sz w:val="28"/>
    </w:rPr>
  </w:style>
  <w:style w:type="paragraph" w:styleId="80">
    <w:name w:val="toc 8"/>
    <w:basedOn w:val="a"/>
    <w:next w:val="a"/>
    <w:uiPriority w:val="39"/>
    <w:unhideWhenUsed/>
    <w:pPr>
      <w:widowControl w:val="0"/>
      <w:ind w:leftChars="1400" w:left="2940"/>
      <w:jc w:val="both"/>
    </w:pPr>
    <w:rPr>
      <w:rFonts w:asciiTheme="minorHAnsi" w:eastAsiaTheme="minorEastAsia" w:hAnsiTheme="minorHAnsi" w:cstheme="minorBidi"/>
      <w:color w:val="auto"/>
      <w:kern w:val="2"/>
      <w:szCs w:val="22"/>
    </w:rPr>
  </w:style>
  <w:style w:type="paragraph" w:styleId="ab">
    <w:name w:val="Date"/>
    <w:basedOn w:val="a"/>
    <w:next w:val="a"/>
    <w:link w:val="Char4"/>
    <w:uiPriority w:val="99"/>
    <w:unhideWhenUsed/>
    <w:pPr>
      <w:ind w:leftChars="2500" w:left="100"/>
    </w:pPr>
  </w:style>
  <w:style w:type="paragraph" w:styleId="ac">
    <w:name w:val="endnote text"/>
    <w:basedOn w:val="a"/>
    <w:link w:val="Char5"/>
    <w:uiPriority w:val="99"/>
    <w:semiHidden/>
    <w:unhideWhenUsed/>
    <w:pPr>
      <w:snapToGrid w:val="0"/>
    </w:pPr>
    <w:rPr>
      <w:rFonts w:cs="宋体"/>
      <w:color w:val="auto"/>
      <w:szCs w:val="24"/>
    </w:rPr>
  </w:style>
  <w:style w:type="paragraph" w:styleId="ad">
    <w:name w:val="Balloon Text"/>
    <w:basedOn w:val="a"/>
    <w:link w:val="Char6"/>
    <w:uiPriority w:val="99"/>
    <w:rPr>
      <w:sz w:val="18"/>
      <w:szCs w:val="18"/>
    </w:rPr>
  </w:style>
  <w:style w:type="paragraph" w:styleId="ae">
    <w:name w:val="footer"/>
    <w:basedOn w:val="a"/>
    <w:link w:val="Char7"/>
    <w:uiPriority w:val="99"/>
    <w:pPr>
      <w:tabs>
        <w:tab w:val="center" w:pos="4153"/>
        <w:tab w:val="right" w:pos="8306"/>
      </w:tabs>
      <w:snapToGrid w:val="0"/>
    </w:pPr>
    <w:rPr>
      <w:sz w:val="18"/>
      <w:szCs w:val="18"/>
    </w:rPr>
  </w:style>
  <w:style w:type="paragraph" w:styleId="af">
    <w:name w:val="header"/>
    <w:basedOn w:val="a"/>
    <w:link w:val="Char8"/>
    <w:uiPriority w:val="9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40">
    <w:name w:val="toc 4"/>
    <w:basedOn w:val="a"/>
    <w:next w:val="a"/>
    <w:uiPriority w:val="39"/>
    <w:unhideWhenUsed/>
    <w:pPr>
      <w:widowControl w:val="0"/>
      <w:ind w:leftChars="600" w:left="1260"/>
      <w:jc w:val="both"/>
    </w:pPr>
    <w:rPr>
      <w:rFonts w:asciiTheme="minorHAnsi" w:eastAsiaTheme="minorEastAsia" w:hAnsiTheme="minorHAnsi" w:cstheme="minorBidi"/>
      <w:color w:val="auto"/>
      <w:kern w:val="2"/>
      <w:szCs w:val="22"/>
    </w:rPr>
  </w:style>
  <w:style w:type="paragraph" w:styleId="60">
    <w:name w:val="toc 6"/>
    <w:basedOn w:val="a"/>
    <w:next w:val="a"/>
    <w:uiPriority w:val="39"/>
    <w:unhideWhenUsed/>
    <w:pPr>
      <w:widowControl w:val="0"/>
      <w:ind w:leftChars="1000" w:left="2100"/>
      <w:jc w:val="both"/>
    </w:pPr>
    <w:rPr>
      <w:rFonts w:asciiTheme="minorHAnsi" w:eastAsiaTheme="minorEastAsia" w:hAnsiTheme="minorHAnsi" w:cstheme="minorBidi"/>
      <w:color w:val="auto"/>
      <w:kern w:val="2"/>
      <w:szCs w:val="22"/>
    </w:rPr>
  </w:style>
  <w:style w:type="paragraph" w:styleId="20">
    <w:name w:val="toc 2"/>
    <w:basedOn w:val="a"/>
    <w:next w:val="a"/>
    <w:uiPriority w:val="39"/>
    <w:unhideWhenUsed/>
    <w:qFormat/>
    <w:pPr>
      <w:tabs>
        <w:tab w:val="right" w:leader="dot" w:pos="8296"/>
      </w:tabs>
      <w:ind w:leftChars="200" w:left="420"/>
      <w:jc w:val="center"/>
    </w:pPr>
    <w:rPr>
      <w:b/>
      <w:sz w:val="32"/>
      <w:szCs w:val="32"/>
    </w:rPr>
  </w:style>
  <w:style w:type="paragraph" w:styleId="90">
    <w:name w:val="toc 9"/>
    <w:basedOn w:val="a"/>
    <w:next w:val="a"/>
    <w:uiPriority w:val="39"/>
    <w:unhideWhenUsed/>
    <w:pPr>
      <w:widowControl w:val="0"/>
      <w:ind w:leftChars="1600" w:left="3360"/>
      <w:jc w:val="both"/>
    </w:pPr>
    <w:rPr>
      <w:rFonts w:asciiTheme="minorHAnsi" w:eastAsiaTheme="minorEastAsia" w:hAnsiTheme="minorHAnsi" w:cstheme="minorBidi"/>
      <w:color w:val="auto"/>
      <w:kern w:val="2"/>
      <w:szCs w:val="22"/>
    </w:rPr>
  </w:style>
  <w:style w:type="paragraph" w:styleId="af0">
    <w:name w:val="Normal (Web)"/>
    <w:basedOn w:val="a"/>
    <w:uiPriority w:val="99"/>
    <w:pPr>
      <w:spacing w:before="100" w:beforeAutospacing="1" w:after="100" w:afterAutospacing="1"/>
    </w:pPr>
    <w:rPr>
      <w:rFonts w:cs="宋体"/>
      <w:color w:val="auto"/>
      <w:sz w:val="24"/>
      <w:szCs w:val="24"/>
    </w:rPr>
  </w:style>
  <w:style w:type="paragraph" w:styleId="11">
    <w:name w:val="index 1"/>
    <w:basedOn w:val="a"/>
    <w:next w:val="a"/>
    <w:semiHidden/>
  </w:style>
  <w:style w:type="paragraph" w:styleId="af1">
    <w:name w:val="Title"/>
    <w:basedOn w:val="a"/>
    <w:next w:val="a"/>
    <w:link w:val="Char9"/>
    <w:uiPriority w:val="10"/>
    <w:qFormat/>
    <w:pPr>
      <w:widowControl w:val="0"/>
      <w:spacing w:before="240" w:after="60"/>
      <w:jc w:val="center"/>
      <w:outlineLvl w:val="0"/>
    </w:pPr>
    <w:rPr>
      <w:rFonts w:asciiTheme="majorHAnsi" w:hAnsiTheme="majorHAnsi" w:cstheme="majorBidi"/>
      <w:b/>
      <w:bCs/>
      <w:color w:val="auto"/>
      <w:kern w:val="2"/>
      <w:sz w:val="32"/>
      <w:szCs w:val="32"/>
    </w:rPr>
  </w:style>
  <w:style w:type="paragraph" w:styleId="af2">
    <w:name w:val="annotation subject"/>
    <w:basedOn w:val="a7"/>
    <w:next w:val="a7"/>
    <w:link w:val="Chara"/>
    <w:uiPriority w:val="99"/>
    <w:rPr>
      <w:b/>
      <w:bCs/>
    </w:rPr>
  </w:style>
  <w:style w:type="table" w:styleId="af3">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Pr>
      <w:b/>
      <w:bCs/>
    </w:rPr>
  </w:style>
  <w:style w:type="character" w:styleId="af5">
    <w:name w:val="endnote reference"/>
    <w:basedOn w:val="a0"/>
    <w:uiPriority w:val="99"/>
    <w:semiHidden/>
    <w:unhideWhenUsed/>
    <w:rPr>
      <w:vertAlign w:val="superscript"/>
    </w:rPr>
  </w:style>
  <w:style w:type="character" w:styleId="af6">
    <w:name w:val="Hyperlink"/>
    <w:basedOn w:val="a0"/>
    <w:uiPriority w:val="99"/>
    <w:unhideWhenUsed/>
    <w:rPr>
      <w:color w:val="0000FF" w:themeColor="hyperlink"/>
      <w:u w:val="single"/>
    </w:rPr>
  </w:style>
  <w:style w:type="character" w:styleId="af7">
    <w:name w:val="annotation reference"/>
    <w:basedOn w:val="a0"/>
    <w:uiPriority w:val="99"/>
    <w:qFormat/>
    <w:rPr>
      <w:sz w:val="21"/>
      <w:szCs w:val="21"/>
    </w:rPr>
  </w:style>
  <w:style w:type="character" w:customStyle="1" w:styleId="1Char">
    <w:name w:val="标题 1 Char"/>
    <w:basedOn w:val="a0"/>
    <w:link w:val="1"/>
    <w:uiPriority w:val="99"/>
    <w:rPr>
      <w:rFonts w:ascii="宋体" w:hAnsi="宋体"/>
      <w:b/>
      <w:color w:val="000000"/>
      <w:kern w:val="44"/>
      <w:sz w:val="44"/>
    </w:rPr>
  </w:style>
  <w:style w:type="character" w:customStyle="1" w:styleId="2Char1">
    <w:name w:val="标题 2 Char1"/>
    <w:basedOn w:val="a0"/>
    <w:link w:val="2"/>
    <w:rPr>
      <w:rFonts w:ascii="宋体" w:hAnsi="宋体"/>
      <w:b/>
      <w:bCs/>
      <w:color w:val="000000"/>
      <w:sz w:val="21"/>
    </w:rPr>
  </w:style>
  <w:style w:type="character" w:customStyle="1" w:styleId="3Char2">
    <w:name w:val="标题 3 Char2"/>
    <w:basedOn w:val="a0"/>
    <w:link w:val="3"/>
    <w:uiPriority w:val="9"/>
    <w:rPr>
      <w:rFonts w:ascii="宋体" w:hAnsi="宋体"/>
      <w:color w:val="000000"/>
      <w:sz w:val="21"/>
    </w:rPr>
  </w:style>
  <w:style w:type="character" w:customStyle="1" w:styleId="4Char2">
    <w:name w:val="标题 4 Char2"/>
    <w:basedOn w:val="a0"/>
    <w:link w:val="4"/>
    <w:uiPriority w:val="9"/>
    <w:rPr>
      <w:rFonts w:ascii="Arial" w:eastAsia="黑体" w:hAnsi="Arial"/>
      <w:b/>
      <w:color w:val="000000"/>
      <w:sz w:val="28"/>
    </w:rPr>
  </w:style>
  <w:style w:type="character" w:customStyle="1" w:styleId="5Char1">
    <w:name w:val="标题 5 Char1"/>
    <w:basedOn w:val="a0"/>
    <w:link w:val="5"/>
    <w:uiPriority w:val="9"/>
    <w:rPr>
      <w:rFonts w:ascii="宋体" w:hAnsi="宋体"/>
      <w:b/>
      <w:color w:val="000000"/>
      <w:sz w:val="28"/>
    </w:rPr>
  </w:style>
  <w:style w:type="character" w:customStyle="1" w:styleId="6Char">
    <w:name w:val="标题 6 Char"/>
    <w:basedOn w:val="a0"/>
    <w:link w:val="6"/>
    <w:uiPriority w:val="9"/>
    <w:rPr>
      <w:rFonts w:ascii="Arial" w:eastAsia="黑体" w:hAnsi="Arial"/>
      <w:b/>
      <w:color w:val="000000"/>
      <w:sz w:val="24"/>
    </w:rPr>
  </w:style>
  <w:style w:type="character" w:customStyle="1" w:styleId="7Char">
    <w:name w:val="标题 7 Char"/>
    <w:basedOn w:val="a0"/>
    <w:link w:val="7"/>
    <w:uiPriority w:val="9"/>
    <w:rPr>
      <w:rFonts w:ascii="宋体" w:hAnsi="宋体"/>
      <w:b/>
      <w:color w:val="000000"/>
      <w:sz w:val="24"/>
    </w:rPr>
  </w:style>
  <w:style w:type="character" w:customStyle="1" w:styleId="8Char">
    <w:name w:val="标题 8 Char"/>
    <w:basedOn w:val="a0"/>
    <w:link w:val="8"/>
    <w:rPr>
      <w:rFonts w:ascii="Arial" w:eastAsia="黑体" w:hAnsi="Arial"/>
      <w:color w:val="000000"/>
      <w:sz w:val="24"/>
    </w:rPr>
  </w:style>
  <w:style w:type="character" w:customStyle="1" w:styleId="9Char">
    <w:name w:val="标题 9 Char"/>
    <w:basedOn w:val="a0"/>
    <w:link w:val="9"/>
    <w:rPr>
      <w:rFonts w:ascii="Arial" w:eastAsia="黑体" w:hAnsi="Arial"/>
      <w:color w:val="000000"/>
      <w:sz w:val="24"/>
    </w:rPr>
  </w:style>
  <w:style w:type="paragraph" w:customStyle="1" w:styleId="CharCharCharCharCharCharCharCharChar">
    <w:name w:val="Char Char Char Char Char Char Char Char Char"/>
    <w:basedOn w:val="a"/>
    <w:pPr>
      <w:widowControl w:val="0"/>
      <w:jc w:val="both"/>
    </w:pPr>
    <w:rPr>
      <w:rFonts w:ascii="Times New Roman" w:hAnsi="Times New Roman"/>
      <w:color w:val="auto"/>
      <w:kern w:val="2"/>
      <w:sz w:val="24"/>
      <w:szCs w:val="24"/>
    </w:rPr>
  </w:style>
  <w:style w:type="paragraph" w:customStyle="1" w:styleId="CharCharCharCharCharCharCharCharChar1">
    <w:name w:val="Char Char Char Char Char Char Char Char Char1"/>
    <w:basedOn w:val="a"/>
    <w:pPr>
      <w:widowControl w:val="0"/>
      <w:tabs>
        <w:tab w:val="left" w:pos="315"/>
      </w:tabs>
      <w:ind w:left="315" w:hanging="315"/>
      <w:jc w:val="both"/>
    </w:pPr>
    <w:rPr>
      <w:rFonts w:ascii="Times New Roman" w:hAnsi="Times New Roman"/>
      <w:color w:val="auto"/>
      <w:kern w:val="2"/>
      <w:sz w:val="24"/>
      <w:szCs w:val="24"/>
    </w:rPr>
  </w:style>
  <w:style w:type="paragraph" w:customStyle="1" w:styleId="CharCharCharCharCharChar1CharCharChar">
    <w:name w:val="Char Char Char Char Char Char1 Char Char Char"/>
    <w:basedOn w:val="a"/>
    <w:pPr>
      <w:widowControl w:val="0"/>
      <w:autoSpaceDE w:val="0"/>
      <w:autoSpaceDN w:val="0"/>
      <w:adjustRightInd w:val="0"/>
      <w:textAlignment w:val="baseline"/>
    </w:pPr>
    <w:rPr>
      <w:rFonts w:ascii="Times New Roman" w:hAnsi="Times New Roman"/>
      <w:color w:val="auto"/>
      <w:kern w:val="2"/>
      <w:sz w:val="30"/>
    </w:rPr>
  </w:style>
  <w:style w:type="paragraph" w:customStyle="1" w:styleId="xl61">
    <w:name w:val="xl61"/>
    <w:basedOn w:val="a"/>
    <w:uiPriority w:val="99"/>
    <w:pPr>
      <w:spacing w:before="100" w:after="100"/>
      <w:jc w:val="right"/>
    </w:pPr>
    <w:rPr>
      <w:rFonts w:ascii="Arial Unicode MS" w:eastAsia="Arial Unicode MS" w:hAnsi="Times New Roman"/>
      <w:color w:val="auto"/>
      <w:sz w:val="18"/>
      <w:szCs w:val="18"/>
    </w:rPr>
  </w:style>
  <w:style w:type="character" w:customStyle="1" w:styleId="Char8">
    <w:name w:val="页眉 Char"/>
    <w:basedOn w:val="a0"/>
    <w:link w:val="af"/>
    <w:uiPriority w:val="99"/>
    <w:rPr>
      <w:rFonts w:ascii="宋体" w:hAnsi="宋体"/>
      <w:color w:val="000000"/>
      <w:sz w:val="18"/>
      <w:szCs w:val="18"/>
    </w:rPr>
  </w:style>
  <w:style w:type="character" w:customStyle="1" w:styleId="Char7">
    <w:name w:val="页脚 Char"/>
    <w:basedOn w:val="a0"/>
    <w:link w:val="ae"/>
    <w:uiPriority w:val="99"/>
    <w:rPr>
      <w:rFonts w:ascii="宋体" w:hAnsi="宋体"/>
      <w:color w:val="000000"/>
      <w:sz w:val="18"/>
      <w:szCs w:val="18"/>
    </w:rPr>
  </w:style>
  <w:style w:type="character" w:customStyle="1" w:styleId="style61">
    <w:name w:val="style61"/>
    <w:basedOn w:val="a0"/>
    <w:rPr>
      <w:b/>
      <w:bCs/>
      <w:sz w:val="24"/>
      <w:szCs w:val="24"/>
    </w:rPr>
  </w:style>
  <w:style w:type="character" w:styleId="af8">
    <w:name w:val="Placeholder Text"/>
    <w:basedOn w:val="a0"/>
    <w:uiPriority w:val="99"/>
    <w:semiHidden/>
    <w:rPr>
      <w:color w:val="auto"/>
    </w:rPr>
  </w:style>
  <w:style w:type="paragraph" w:styleId="af9">
    <w:name w:val="List Paragraph"/>
    <w:basedOn w:val="a"/>
    <w:uiPriority w:val="99"/>
    <w:qFormat/>
    <w:pPr>
      <w:ind w:firstLineChars="200" w:firstLine="420"/>
    </w:pPr>
  </w:style>
  <w:style w:type="character" w:customStyle="1" w:styleId="Char4">
    <w:name w:val="日期 Char"/>
    <w:basedOn w:val="a0"/>
    <w:link w:val="ab"/>
    <w:uiPriority w:val="99"/>
    <w:rPr>
      <w:rFonts w:ascii="宋体" w:hAnsi="宋体"/>
      <w:color w:val="000000"/>
      <w:sz w:val="21"/>
    </w:rPr>
  </w:style>
  <w:style w:type="character" w:customStyle="1" w:styleId="Char1">
    <w:name w:val="称呼 Char1"/>
    <w:basedOn w:val="a0"/>
    <w:link w:val="a8"/>
    <w:uiPriority w:val="99"/>
    <w:rPr>
      <w:rFonts w:ascii="Times New Roman" w:hAnsi="Times New Roman"/>
      <w:kern w:val="2"/>
      <w:sz w:val="21"/>
      <w:szCs w:val="21"/>
    </w:rPr>
  </w:style>
  <w:style w:type="character" w:customStyle="1" w:styleId="Char">
    <w:name w:val="注释标题 Char"/>
    <w:basedOn w:val="a0"/>
    <w:link w:val="a3"/>
    <w:uiPriority w:val="99"/>
    <w:rPr>
      <w:rFonts w:ascii="Times New Roman" w:hAnsi="Times New Roman"/>
      <w:kern w:val="2"/>
      <w:sz w:val="21"/>
      <w:szCs w:val="21"/>
    </w:rPr>
  </w:style>
  <w:style w:type="character" w:customStyle="1" w:styleId="Char0">
    <w:name w:val="文档结构图 Char"/>
    <w:basedOn w:val="a0"/>
    <w:link w:val="a5"/>
    <w:uiPriority w:val="99"/>
    <w:semiHidden/>
    <w:rPr>
      <w:rFonts w:ascii="宋体" w:hAnsi="宋体"/>
      <w:color w:val="000000"/>
      <w:sz w:val="21"/>
      <w:shd w:val="clear" w:color="auto" w:fill="000080"/>
    </w:rPr>
  </w:style>
  <w:style w:type="character" w:customStyle="1" w:styleId="Char3">
    <w:name w:val="批注文字 Char3"/>
    <w:basedOn w:val="a0"/>
    <w:link w:val="a7"/>
    <w:qFormat/>
    <w:rPr>
      <w:rFonts w:ascii="宋体" w:hAnsi="宋体"/>
      <w:color w:val="000000"/>
      <w:sz w:val="21"/>
    </w:rPr>
  </w:style>
  <w:style w:type="character" w:customStyle="1" w:styleId="Char6">
    <w:name w:val="批注框文本 Char"/>
    <w:basedOn w:val="a0"/>
    <w:link w:val="ad"/>
    <w:uiPriority w:val="99"/>
    <w:rPr>
      <w:rFonts w:ascii="宋体" w:hAnsi="宋体"/>
      <w:color w:val="000000"/>
      <w:sz w:val="18"/>
      <w:szCs w:val="18"/>
    </w:rPr>
  </w:style>
  <w:style w:type="character" w:customStyle="1" w:styleId="Char10">
    <w:name w:val="纯文本 Char1"/>
    <w:basedOn w:val="a0"/>
    <w:link w:val="aa"/>
    <w:rPr>
      <w:rFonts w:ascii="宋体" w:hAnsi="Courier New"/>
      <w:color w:val="000000"/>
      <w:kern w:val="2"/>
      <w:sz w:val="28"/>
    </w:rPr>
  </w:style>
  <w:style w:type="character" w:customStyle="1" w:styleId="Chara">
    <w:name w:val="批注主题 Char"/>
    <w:basedOn w:val="Char3"/>
    <w:link w:val="af2"/>
    <w:uiPriority w:val="99"/>
    <w:rPr>
      <w:rFonts w:ascii="宋体" w:hAnsi="宋体"/>
      <w:b/>
      <w:bCs/>
      <w:color w:val="000000"/>
      <w:sz w:val="21"/>
    </w:rPr>
  </w:style>
  <w:style w:type="character" w:customStyle="1" w:styleId="3Char1">
    <w:name w:val="标题 3 Char1"/>
    <w:basedOn w:val="a0"/>
    <w:uiPriority w:val="9"/>
    <w:rPr>
      <w:b/>
      <w:bCs/>
      <w:kern w:val="2"/>
      <w:sz w:val="21"/>
      <w:szCs w:val="32"/>
    </w:rPr>
  </w:style>
  <w:style w:type="character" w:customStyle="1" w:styleId="4Char1">
    <w:name w:val="标题 4 Char1"/>
    <w:basedOn w:val="a0"/>
    <w:uiPriority w:val="9"/>
    <w:rPr>
      <w:rFonts w:ascii="Cambria" w:hAnsi="Cambria"/>
      <w:b/>
      <w:bCs/>
      <w:kern w:val="2"/>
      <w:sz w:val="21"/>
      <w:szCs w:val="28"/>
    </w:rPr>
  </w:style>
  <w:style w:type="paragraph" w:customStyle="1" w:styleId="TOC1">
    <w:name w:val="TOC 标题1"/>
    <w:basedOn w:val="1"/>
    <w:next w:val="a"/>
    <w:uiPriority w:val="39"/>
    <w:qFormat/>
    <w:pPr>
      <w:widowControl/>
      <w:adjustRightInd/>
      <w:spacing w:before="480" w:line="276" w:lineRule="auto"/>
      <w:jc w:val="center"/>
      <w:outlineLvl w:val="9"/>
    </w:pPr>
    <w:rPr>
      <w:rFonts w:ascii="Cambria" w:hAnsi="Cambria"/>
      <w:bCs/>
      <w:color w:val="365F91"/>
      <w:kern w:val="0"/>
      <w:sz w:val="28"/>
      <w:szCs w:val="28"/>
    </w:rPr>
  </w:style>
  <w:style w:type="character" w:customStyle="1" w:styleId="notnullcss1">
    <w:name w:val="notnullcss1"/>
    <w:basedOn w:val="a0"/>
    <w:uiPriority w:val="99"/>
    <w:rPr>
      <w:rFonts w:eastAsia="宋体" w:cs="Times New Roman"/>
      <w:color w:val="FF0000"/>
      <w:kern w:val="2"/>
      <w:sz w:val="24"/>
      <w:szCs w:val="24"/>
      <w:lang w:val="en-US" w:eastAsia="zh-CN" w:bidi="ar-SA"/>
    </w:rPr>
  </w:style>
  <w:style w:type="character" w:customStyle="1" w:styleId="headline-content2">
    <w:name w:val="headline-content2"/>
    <w:basedOn w:val="a0"/>
    <w:rPr>
      <w:rFonts w:eastAsia="宋体" w:cs="Times New Roman"/>
      <w:kern w:val="2"/>
      <w:sz w:val="24"/>
      <w:szCs w:val="24"/>
      <w:lang w:val="en-US" w:eastAsia="zh-CN" w:bidi="ar-SA"/>
    </w:rPr>
  </w:style>
  <w:style w:type="character" w:customStyle="1" w:styleId="Char2">
    <w:name w:val="正文文本 Char"/>
    <w:basedOn w:val="a0"/>
    <w:link w:val="a9"/>
    <w:uiPriority w:val="99"/>
    <w:rPr>
      <w:rFonts w:ascii="Times New Roman" w:hAnsi="Times New Roman"/>
      <w:kern w:val="2"/>
      <w:sz w:val="21"/>
      <w:szCs w:val="21"/>
    </w:rPr>
  </w:style>
  <w:style w:type="paragraph" w:customStyle="1" w:styleId="write2">
    <w:name w:val="write2"/>
    <w:basedOn w:val="a"/>
    <w:uiPriority w:val="99"/>
    <w:pPr>
      <w:tabs>
        <w:tab w:val="left" w:pos="709"/>
      </w:tabs>
      <w:overflowPunct w:val="0"/>
      <w:autoSpaceDE w:val="0"/>
      <w:autoSpaceDN w:val="0"/>
      <w:adjustRightInd w:val="0"/>
      <w:jc w:val="both"/>
      <w:textAlignment w:val="baseline"/>
    </w:pPr>
    <w:rPr>
      <w:rFonts w:ascii="Helvetica-Narrow" w:hAnsi="Helvetica-Narrow"/>
      <w:color w:val="auto"/>
      <w:szCs w:val="24"/>
      <w:lang w:val="en-AU"/>
    </w:rPr>
  </w:style>
  <w:style w:type="paragraph" w:customStyle="1" w:styleId="51">
    <w:name w:val="标题5"/>
    <w:basedOn w:val="a"/>
    <w:pPr>
      <w:keepNext/>
      <w:keepLines/>
      <w:widowControl w:val="0"/>
      <w:spacing w:before="60" w:after="60"/>
      <w:ind w:hangingChars="200" w:hanging="420"/>
      <w:jc w:val="both"/>
      <w:outlineLvl w:val="4"/>
    </w:pPr>
    <w:rPr>
      <w:b/>
      <w:bCs/>
      <w:color w:val="auto"/>
      <w:kern w:val="2"/>
    </w:rPr>
  </w:style>
  <w:style w:type="paragraph" w:customStyle="1" w:styleId="12">
    <w:name w:val="修订1"/>
    <w:hidden/>
    <w:uiPriority w:val="99"/>
    <w:semiHidden/>
    <w:rPr>
      <w:kern w:val="2"/>
      <w:sz w:val="21"/>
      <w:szCs w:val="22"/>
    </w:rPr>
  </w:style>
  <w:style w:type="character" w:customStyle="1" w:styleId="Charb">
    <w:name w:val="正文的样式 Char"/>
    <w:basedOn w:val="a0"/>
    <w:link w:val="afa"/>
    <w:rPr>
      <w:kern w:val="2"/>
      <w:sz w:val="21"/>
      <w:szCs w:val="24"/>
    </w:rPr>
  </w:style>
  <w:style w:type="paragraph" w:customStyle="1" w:styleId="afa">
    <w:name w:val="正文的样式"/>
    <w:basedOn w:val="a"/>
    <w:link w:val="Charb"/>
    <w:qFormat/>
    <w:pPr>
      <w:widowControl w:val="0"/>
      <w:spacing w:before="100" w:after="100"/>
      <w:jc w:val="both"/>
    </w:pPr>
    <w:rPr>
      <w:rFonts w:ascii="Calibri" w:hAnsi="Calibri"/>
      <w:color w:val="auto"/>
      <w:kern w:val="2"/>
      <w:szCs w:val="24"/>
    </w:rPr>
  </w:style>
  <w:style w:type="character" w:customStyle="1" w:styleId="Char9">
    <w:name w:val="标题 Char"/>
    <w:basedOn w:val="a0"/>
    <w:link w:val="af1"/>
    <w:uiPriority w:val="10"/>
    <w:rPr>
      <w:rFonts w:asciiTheme="majorHAnsi" w:hAnsiTheme="majorHAnsi" w:cstheme="majorBidi"/>
      <w:b/>
      <w:bCs/>
      <w:kern w:val="2"/>
      <w:sz w:val="32"/>
      <w:szCs w:val="32"/>
    </w:rPr>
  </w:style>
  <w:style w:type="paragraph" w:styleId="afb">
    <w:name w:val="No Spacing"/>
    <w:uiPriority w:val="1"/>
    <w:qFormat/>
    <w:pPr>
      <w:widowControl w:val="0"/>
      <w:jc w:val="both"/>
    </w:pPr>
    <w:rPr>
      <w:kern w:val="2"/>
      <w:sz w:val="21"/>
      <w:szCs w:val="22"/>
    </w:rPr>
  </w:style>
  <w:style w:type="character" w:customStyle="1" w:styleId="Char5">
    <w:name w:val="尾注文本 Char"/>
    <w:basedOn w:val="a0"/>
    <w:link w:val="ac"/>
    <w:uiPriority w:val="99"/>
    <w:semiHidden/>
    <w:rPr>
      <w:rFonts w:ascii="宋体" w:hAnsi="宋体" w:cs="宋体"/>
      <w:sz w:val="21"/>
      <w:szCs w:val="24"/>
    </w:rPr>
  </w:style>
  <w:style w:type="character" w:customStyle="1" w:styleId="Char11">
    <w:name w:val="批注主题 Char1"/>
    <w:basedOn w:val="Char3"/>
    <w:uiPriority w:val="99"/>
    <w:semiHidden/>
    <w:rPr>
      <w:rFonts w:ascii="Times New Roman" w:eastAsia="宋体" w:hAnsi="Times New Roman" w:cs="Times New Roman"/>
      <w:b/>
      <w:bCs/>
      <w:color w:val="000000"/>
      <w:sz w:val="21"/>
      <w:szCs w:val="21"/>
    </w:rPr>
  </w:style>
  <w:style w:type="paragraph" w:customStyle="1" w:styleId="32">
    <w:name w:val="标题  3"/>
    <w:basedOn w:val="a"/>
    <w:next w:val="a"/>
    <w:link w:val="3Char"/>
    <w:qFormat/>
    <w:pPr>
      <w:keepNext/>
      <w:keepLines/>
      <w:widowControl w:val="0"/>
      <w:spacing w:before="100" w:beforeAutospacing="1" w:after="100" w:afterAutospacing="1" w:line="415" w:lineRule="auto"/>
      <w:jc w:val="both"/>
    </w:pPr>
    <w:rPr>
      <w:rFonts w:ascii="Times New Roman" w:hAnsi="Times New Roman"/>
      <w:b/>
      <w:color w:val="auto"/>
      <w:kern w:val="2"/>
      <w:szCs w:val="24"/>
    </w:rPr>
  </w:style>
  <w:style w:type="character" w:customStyle="1" w:styleId="3Char">
    <w:name w:val="标题  3 Char"/>
    <w:basedOn w:val="a0"/>
    <w:link w:val="32"/>
    <w:rPr>
      <w:rFonts w:ascii="Times New Roman" w:hAnsi="Times New Roman"/>
      <w:b/>
      <w:kern w:val="2"/>
      <w:sz w:val="21"/>
      <w:szCs w:val="24"/>
    </w:rPr>
  </w:style>
  <w:style w:type="character" w:customStyle="1" w:styleId="13">
    <w:name w:val="批注主题 字符1"/>
    <w:basedOn w:val="Char3"/>
    <w:uiPriority w:val="99"/>
    <w:semiHidden/>
    <w:rPr>
      <w:rFonts w:ascii="Times New Roman" w:eastAsia="宋体" w:hAnsi="Times New Roman" w:cs="Times New Roman"/>
      <w:b/>
      <w:bCs/>
      <w:color w:val="000000"/>
      <w:sz w:val="21"/>
      <w:szCs w:val="21"/>
    </w:rPr>
  </w:style>
  <w:style w:type="character" w:customStyle="1" w:styleId="span">
    <w:name w:val="span_"/>
    <w:basedOn w:val="a0"/>
  </w:style>
  <w:style w:type="paragraph" w:customStyle="1" w:styleId="41">
    <w:name w:val="4"/>
    <w:basedOn w:val="a"/>
    <w:next w:val="af9"/>
    <w:uiPriority w:val="34"/>
    <w:qFormat/>
    <w:pPr>
      <w:widowControl w:val="0"/>
      <w:ind w:firstLineChars="200" w:firstLine="420"/>
      <w:jc w:val="both"/>
    </w:pPr>
    <w:rPr>
      <w:rFonts w:ascii="Calibri" w:hAnsi="Calibri"/>
      <w:color w:val="auto"/>
      <w:kern w:val="2"/>
      <w:szCs w:val="22"/>
    </w:rPr>
  </w:style>
  <w:style w:type="table" w:customStyle="1" w:styleId="21">
    <w:name w:val="无格式表格 21"/>
    <w:basedOn w:val="a1"/>
    <w:uiPriority w:val="42"/>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33">
    <w:name w:val="3"/>
    <w:basedOn w:val="a"/>
    <w:next w:val="af9"/>
    <w:uiPriority w:val="34"/>
    <w:qFormat/>
    <w:pPr>
      <w:widowControl w:val="0"/>
      <w:ind w:firstLineChars="200" w:firstLine="420"/>
      <w:jc w:val="both"/>
    </w:pPr>
    <w:rPr>
      <w:rFonts w:ascii="Calibri" w:hAnsi="Calibri"/>
      <w:color w:val="auto"/>
      <w:kern w:val="2"/>
      <w:szCs w:val="22"/>
    </w:rPr>
  </w:style>
  <w:style w:type="paragraph" w:customStyle="1" w:styleId="22">
    <w:name w:val="2"/>
    <w:basedOn w:val="a"/>
    <w:next w:val="af9"/>
    <w:uiPriority w:val="34"/>
    <w:qFormat/>
    <w:pPr>
      <w:widowControl w:val="0"/>
      <w:ind w:firstLineChars="200" w:firstLine="420"/>
      <w:jc w:val="both"/>
    </w:pPr>
    <w:rPr>
      <w:rFonts w:ascii="Calibri" w:hAnsi="Calibri"/>
      <w:color w:val="auto"/>
      <w:kern w:val="2"/>
      <w:szCs w:val="22"/>
    </w:rPr>
  </w:style>
  <w:style w:type="paragraph" w:customStyle="1" w:styleId="14">
    <w:name w:val="1"/>
    <w:basedOn w:val="a"/>
    <w:next w:val="af9"/>
    <w:uiPriority w:val="34"/>
    <w:qFormat/>
    <w:pPr>
      <w:widowControl w:val="0"/>
      <w:ind w:firstLineChars="200" w:firstLine="420"/>
      <w:jc w:val="both"/>
    </w:pPr>
    <w:rPr>
      <w:rFonts w:ascii="Calibri" w:hAnsi="Calibri"/>
      <w:color w:val="auto"/>
      <w:kern w:val="2"/>
      <w:szCs w:val="22"/>
    </w:rPr>
  </w:style>
  <w:style w:type="paragraph" w:customStyle="1" w:styleId="TableParagraph">
    <w:name w:val="Table Paragraph"/>
    <w:basedOn w:val="a"/>
    <w:uiPriority w:val="1"/>
    <w:qFormat/>
    <w:pPr>
      <w:widowControl w:val="0"/>
      <w:autoSpaceDE w:val="0"/>
      <w:autoSpaceDN w:val="0"/>
      <w:spacing w:after="160" w:line="259" w:lineRule="auto"/>
    </w:pPr>
    <w:rPr>
      <w:rFonts w:ascii="Noto Sans CJK JP Regular" w:eastAsia="Noto Sans CJK JP Regular" w:hAnsi="Noto Sans CJK JP Regular" w:cs="Noto Sans CJK JP Regular"/>
      <w:color w:val="auto"/>
      <w:sz w:val="22"/>
      <w:szCs w:val="22"/>
      <w:lang w:eastAsia="en-US"/>
    </w:rPr>
  </w:style>
  <w:style w:type="character" w:customStyle="1" w:styleId="Charc">
    <w:name w:val="批注文字 Char"/>
    <w:uiPriority w:val="99"/>
    <w:qFormat/>
    <w:rPr>
      <w:rFonts w:ascii="宋体" w:hAnsi="宋体"/>
      <w:color w:val="000000"/>
      <w:sz w:val="21"/>
    </w:rPr>
  </w:style>
  <w:style w:type="character" w:customStyle="1" w:styleId="210">
    <w:name w:val="标题 2 字符1"/>
    <w:rPr>
      <w:rFonts w:ascii="宋体" w:hAnsi="宋体"/>
      <w:color w:val="000000"/>
      <w:sz w:val="21"/>
      <w:szCs w:val="21"/>
    </w:rPr>
  </w:style>
  <w:style w:type="character" w:customStyle="1" w:styleId="Char12">
    <w:name w:val="批注文字 Char1"/>
    <w:uiPriority w:val="99"/>
    <w:qFormat/>
    <w:rPr>
      <w:rFonts w:ascii="宋体" w:hAnsi="宋体"/>
      <w:color w:val="000000"/>
      <w:sz w:val="21"/>
    </w:rPr>
  </w:style>
  <w:style w:type="character" w:customStyle="1" w:styleId="Chard">
    <w:name w:val="纯文本 Char"/>
    <w:rPr>
      <w:rFonts w:ascii="宋体" w:hAnsi="Courier New"/>
      <w:color w:val="000000"/>
      <w:kern w:val="2"/>
      <w:sz w:val="28"/>
    </w:rPr>
  </w:style>
  <w:style w:type="character" w:customStyle="1" w:styleId="4Char">
    <w:name w:val="标题 4 Char"/>
    <w:uiPriority w:val="9"/>
    <w:rPr>
      <w:rFonts w:ascii="Cambria" w:hAnsi="Cambria"/>
      <w:b/>
      <w:bCs/>
      <w:kern w:val="2"/>
      <w:sz w:val="21"/>
      <w:szCs w:val="28"/>
    </w:rPr>
  </w:style>
  <w:style w:type="character" w:customStyle="1" w:styleId="3Char0">
    <w:name w:val="标题 3 Char"/>
    <w:uiPriority w:val="9"/>
    <w:rPr>
      <w:b/>
      <w:bCs/>
      <w:kern w:val="2"/>
      <w:sz w:val="21"/>
      <w:szCs w:val="32"/>
    </w:rPr>
  </w:style>
  <w:style w:type="character" w:customStyle="1" w:styleId="5Char">
    <w:name w:val="标题 5 Char"/>
    <w:uiPriority w:val="9"/>
    <w:rPr>
      <w:b/>
      <w:bCs/>
      <w:kern w:val="2"/>
      <w:sz w:val="21"/>
      <w:szCs w:val="28"/>
    </w:rPr>
  </w:style>
  <w:style w:type="character" w:customStyle="1" w:styleId="Chare">
    <w:name w:val="称呼 Char"/>
    <w:uiPriority w:val="99"/>
    <w:rPr>
      <w:rFonts w:ascii="Times New Roman" w:hAnsi="Times New Roman"/>
      <w:kern w:val="2"/>
      <w:sz w:val="21"/>
      <w:szCs w:val="21"/>
    </w:rPr>
  </w:style>
  <w:style w:type="character" w:customStyle="1" w:styleId="fontstyle01">
    <w:name w:val="fontstyle01"/>
    <w:rPr>
      <w:rFonts w:ascii="FZLTSK--GBK1-0" w:hAnsi="FZLTSK--GBK1-0" w:hint="default"/>
      <w:color w:val="000000"/>
      <w:sz w:val="20"/>
      <w:szCs w:val="20"/>
    </w:rPr>
  </w:style>
  <w:style w:type="character" w:customStyle="1" w:styleId="Char20">
    <w:name w:val="批注文字 Char2"/>
    <w:qFormat/>
    <w:rPr>
      <w:rFonts w:ascii="宋体" w:hAnsi="宋体"/>
      <w:color w:val="000000"/>
      <w:sz w:val="21"/>
    </w:rPr>
  </w:style>
  <w:style w:type="character" w:customStyle="1" w:styleId="2Char">
    <w:name w:val="标题 2 Char"/>
    <w:rPr>
      <w:rFonts w:ascii="宋体" w:hAnsi="宋体"/>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435603">
      <w:bodyDiv w:val="1"/>
      <w:marLeft w:val="0"/>
      <w:marRight w:val="0"/>
      <w:marTop w:val="0"/>
      <w:marBottom w:val="0"/>
      <w:divBdr>
        <w:top w:val="none" w:sz="0" w:space="0" w:color="auto"/>
        <w:left w:val="none" w:sz="0" w:space="0" w:color="auto"/>
        <w:bottom w:val="none" w:sz="0" w:space="0" w:color="auto"/>
        <w:right w:val="none" w:sz="0" w:space="0" w:color="auto"/>
      </w:divBdr>
    </w:div>
    <w:div w:id="612250089">
      <w:bodyDiv w:val="1"/>
      <w:marLeft w:val="0"/>
      <w:marRight w:val="0"/>
      <w:marTop w:val="0"/>
      <w:marBottom w:val="0"/>
      <w:divBdr>
        <w:top w:val="none" w:sz="0" w:space="0" w:color="auto"/>
        <w:left w:val="none" w:sz="0" w:space="0" w:color="auto"/>
        <w:bottom w:val="none" w:sz="0" w:space="0" w:color="auto"/>
        <w:right w:val="none" w:sz="0" w:space="0" w:color="auto"/>
      </w:divBdr>
    </w:div>
    <w:div w:id="8120656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GBC22222222222222222222222222222"/>
        <w:category>
          <w:name w:val="常规"/>
          <w:gallery w:val="placeholder"/>
        </w:category>
        <w:types>
          <w:type w:val="bbPlcHdr"/>
        </w:types>
        <w:behaviors>
          <w:behavior w:val="content"/>
        </w:behaviors>
        <w:guid w:val="{AF38953C-9B13-4FD5-A088-CA010C41D2E3}"/>
      </w:docPartPr>
      <w:docPartBody>
        <w:p w:rsidR="0028300D" w:rsidRDefault="0028300D">
          <w:r>
            <w:rPr>
              <w:rStyle w:val="a3"/>
              <w:rFonts w:hint="eastAsia"/>
              <w:color w:val="333399"/>
              <w:u w:val="single"/>
            </w:rPr>
            <w:t xml:space="preserve">　　　</w:t>
          </w:r>
        </w:p>
      </w:docPartBody>
    </w:docPart>
    <w:docPart>
      <w:docPartPr>
        <w:name w:val="D57326DBC2AB48B0B7171E731417FCFF"/>
        <w:category>
          <w:name w:val="常规"/>
          <w:gallery w:val="placeholder"/>
        </w:category>
        <w:types>
          <w:type w:val="bbPlcHdr"/>
        </w:types>
        <w:behaviors>
          <w:behavior w:val="content"/>
        </w:behaviors>
        <w:guid w:val="{A575F188-5B5B-4C94-8064-D0E2ECEDBC2B}"/>
      </w:docPartPr>
      <w:docPartBody>
        <w:p w:rsidR="0028300D" w:rsidRDefault="0028300D">
          <w:pPr>
            <w:pStyle w:val="D57326DBC2AB48B0B7171E731417FCFF"/>
          </w:pPr>
          <w:r>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Helvetica-Narrow">
    <w:altName w:val="Arial Narrow"/>
    <w:charset w:val="00"/>
    <w:family w:val="swiss"/>
    <w:pitch w:val="default"/>
    <w:sig w:usb0="00000000" w:usb1="00000000" w:usb2="00000000" w:usb3="00000000" w:csb0="00000001" w:csb1="00000000"/>
  </w:font>
  <w:font w:name="Noto Sans CJK JP Regular">
    <w:altName w:val="宋体"/>
    <w:charset w:val="86"/>
    <w:family w:val="swiss"/>
    <w:pitch w:val="default"/>
    <w:sig w:usb0="00000000" w:usb1="00000000" w:usb2="00000016" w:usb3="00000000" w:csb0="002E0107" w:csb1="00000000"/>
  </w:font>
  <w:font w:name="FZLTSK--GBK1-0">
    <w:altName w:val="Times New Roman"/>
    <w:charset w:val="00"/>
    <w:family w:val="roman"/>
    <w:pitch w:val="default"/>
  </w:font>
  <w:font w:name="仿宋_GB2312">
    <w:altName w:val="仿宋"/>
    <w:charset w:val="86"/>
    <w:family w:val="modern"/>
    <w:pitch w:val="fixed"/>
    <w:sig w:usb0="00000001" w:usb1="080E0000" w:usb2="00000010" w:usb3="00000000" w:csb0="00040000" w:csb1="00000000"/>
  </w:font>
  <w:font w:name="宋体-方正超大字符集">
    <w:altName w:val="宋体"/>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494"/>
    <w:rsid w:val="000137BA"/>
    <w:rsid w:val="0001693C"/>
    <w:rsid w:val="00017A80"/>
    <w:rsid w:val="00020B55"/>
    <w:rsid w:val="00020EA4"/>
    <w:rsid w:val="00023895"/>
    <w:rsid w:val="00033827"/>
    <w:rsid w:val="000416E3"/>
    <w:rsid w:val="000453F5"/>
    <w:rsid w:val="00047DA6"/>
    <w:rsid w:val="0006180D"/>
    <w:rsid w:val="0006335B"/>
    <w:rsid w:val="00070278"/>
    <w:rsid w:val="00074FEE"/>
    <w:rsid w:val="00081B8B"/>
    <w:rsid w:val="00084102"/>
    <w:rsid w:val="00084426"/>
    <w:rsid w:val="0008488A"/>
    <w:rsid w:val="000A0661"/>
    <w:rsid w:val="000C5C5A"/>
    <w:rsid w:val="000D270C"/>
    <w:rsid w:val="000D4BC2"/>
    <w:rsid w:val="000D6F03"/>
    <w:rsid w:val="000E157D"/>
    <w:rsid w:val="000E4330"/>
    <w:rsid w:val="000E7EB5"/>
    <w:rsid w:val="00101571"/>
    <w:rsid w:val="00110A51"/>
    <w:rsid w:val="00117618"/>
    <w:rsid w:val="00134836"/>
    <w:rsid w:val="00142EE3"/>
    <w:rsid w:val="00143AFC"/>
    <w:rsid w:val="001566DA"/>
    <w:rsid w:val="00160D6E"/>
    <w:rsid w:val="00161324"/>
    <w:rsid w:val="00163B38"/>
    <w:rsid w:val="00167735"/>
    <w:rsid w:val="00167A65"/>
    <w:rsid w:val="001761F4"/>
    <w:rsid w:val="00185240"/>
    <w:rsid w:val="00191EE8"/>
    <w:rsid w:val="001956D6"/>
    <w:rsid w:val="00197A63"/>
    <w:rsid w:val="001A6540"/>
    <w:rsid w:val="001B17F3"/>
    <w:rsid w:val="001B430B"/>
    <w:rsid w:val="001B713A"/>
    <w:rsid w:val="001D2D03"/>
    <w:rsid w:val="001D47F7"/>
    <w:rsid w:val="001F0D7B"/>
    <w:rsid w:val="001F2746"/>
    <w:rsid w:val="00216A1B"/>
    <w:rsid w:val="002208B1"/>
    <w:rsid w:val="00232A00"/>
    <w:rsid w:val="002346BD"/>
    <w:rsid w:val="00240D54"/>
    <w:rsid w:val="00244B58"/>
    <w:rsid w:val="0024566C"/>
    <w:rsid w:val="0025394B"/>
    <w:rsid w:val="00254E62"/>
    <w:rsid w:val="0025604C"/>
    <w:rsid w:val="00263AD5"/>
    <w:rsid w:val="002735C0"/>
    <w:rsid w:val="00273CAF"/>
    <w:rsid w:val="00275E1F"/>
    <w:rsid w:val="00282734"/>
    <w:rsid w:val="0028300D"/>
    <w:rsid w:val="00286166"/>
    <w:rsid w:val="00291953"/>
    <w:rsid w:val="00294992"/>
    <w:rsid w:val="002A1386"/>
    <w:rsid w:val="002C16A2"/>
    <w:rsid w:val="002D284E"/>
    <w:rsid w:val="002E58B3"/>
    <w:rsid w:val="002E646D"/>
    <w:rsid w:val="002E6ECF"/>
    <w:rsid w:val="002F34BF"/>
    <w:rsid w:val="002F6865"/>
    <w:rsid w:val="002F7510"/>
    <w:rsid w:val="00300B74"/>
    <w:rsid w:val="003039A5"/>
    <w:rsid w:val="00315AA9"/>
    <w:rsid w:val="00321329"/>
    <w:rsid w:val="00321D3F"/>
    <w:rsid w:val="003376E2"/>
    <w:rsid w:val="00345D5B"/>
    <w:rsid w:val="00347D61"/>
    <w:rsid w:val="00347ED9"/>
    <w:rsid w:val="003559D5"/>
    <w:rsid w:val="00357085"/>
    <w:rsid w:val="00357805"/>
    <w:rsid w:val="003603A0"/>
    <w:rsid w:val="00360D2E"/>
    <w:rsid w:val="003651E0"/>
    <w:rsid w:val="003740D4"/>
    <w:rsid w:val="0037671D"/>
    <w:rsid w:val="00382CD6"/>
    <w:rsid w:val="00385DCA"/>
    <w:rsid w:val="00386728"/>
    <w:rsid w:val="003868F7"/>
    <w:rsid w:val="0039185B"/>
    <w:rsid w:val="003A5135"/>
    <w:rsid w:val="003B26B1"/>
    <w:rsid w:val="003B4895"/>
    <w:rsid w:val="003B652E"/>
    <w:rsid w:val="003B7143"/>
    <w:rsid w:val="003C0749"/>
    <w:rsid w:val="003C4925"/>
    <w:rsid w:val="003C6454"/>
    <w:rsid w:val="003D2E9A"/>
    <w:rsid w:val="003E1E74"/>
    <w:rsid w:val="003F62A7"/>
    <w:rsid w:val="0040396E"/>
    <w:rsid w:val="0040537A"/>
    <w:rsid w:val="004120F2"/>
    <w:rsid w:val="00413403"/>
    <w:rsid w:val="0042200E"/>
    <w:rsid w:val="0042798D"/>
    <w:rsid w:val="00427DDA"/>
    <w:rsid w:val="004353FB"/>
    <w:rsid w:val="00441C60"/>
    <w:rsid w:val="00441E2E"/>
    <w:rsid w:val="00446135"/>
    <w:rsid w:val="004473DD"/>
    <w:rsid w:val="00461F75"/>
    <w:rsid w:val="00466DA7"/>
    <w:rsid w:val="00473925"/>
    <w:rsid w:val="00484D4A"/>
    <w:rsid w:val="00492298"/>
    <w:rsid w:val="004925D3"/>
    <w:rsid w:val="004A4076"/>
    <w:rsid w:val="004A5225"/>
    <w:rsid w:val="004A5D54"/>
    <w:rsid w:val="004A7BC3"/>
    <w:rsid w:val="004B1F63"/>
    <w:rsid w:val="004B4DB9"/>
    <w:rsid w:val="004B74E2"/>
    <w:rsid w:val="004C3A8C"/>
    <w:rsid w:val="004C69A1"/>
    <w:rsid w:val="004D7A20"/>
    <w:rsid w:val="004E02E0"/>
    <w:rsid w:val="004E1D6F"/>
    <w:rsid w:val="004E1FC9"/>
    <w:rsid w:val="004E313E"/>
    <w:rsid w:val="004E3E7E"/>
    <w:rsid w:val="005043DB"/>
    <w:rsid w:val="00504F17"/>
    <w:rsid w:val="005103AD"/>
    <w:rsid w:val="0051195C"/>
    <w:rsid w:val="00511BFF"/>
    <w:rsid w:val="00515E5C"/>
    <w:rsid w:val="00540BA6"/>
    <w:rsid w:val="00557B6D"/>
    <w:rsid w:val="00561A1B"/>
    <w:rsid w:val="00562373"/>
    <w:rsid w:val="00567555"/>
    <w:rsid w:val="0057070B"/>
    <w:rsid w:val="00573E5E"/>
    <w:rsid w:val="00576864"/>
    <w:rsid w:val="005771DB"/>
    <w:rsid w:val="00580609"/>
    <w:rsid w:val="0058210F"/>
    <w:rsid w:val="005826A6"/>
    <w:rsid w:val="00584295"/>
    <w:rsid w:val="005942A4"/>
    <w:rsid w:val="005A1C5D"/>
    <w:rsid w:val="005A242C"/>
    <w:rsid w:val="005A382A"/>
    <w:rsid w:val="005A621E"/>
    <w:rsid w:val="005B1162"/>
    <w:rsid w:val="005B654E"/>
    <w:rsid w:val="005C77A1"/>
    <w:rsid w:val="005D323B"/>
    <w:rsid w:val="005E3D7C"/>
    <w:rsid w:val="006010E9"/>
    <w:rsid w:val="00604F40"/>
    <w:rsid w:val="00607DD9"/>
    <w:rsid w:val="00613661"/>
    <w:rsid w:val="006165E1"/>
    <w:rsid w:val="00621D0A"/>
    <w:rsid w:val="00626AB4"/>
    <w:rsid w:val="006368D3"/>
    <w:rsid w:val="00637355"/>
    <w:rsid w:val="006402F4"/>
    <w:rsid w:val="00650508"/>
    <w:rsid w:val="00662558"/>
    <w:rsid w:val="006638DA"/>
    <w:rsid w:val="00664067"/>
    <w:rsid w:val="006650AD"/>
    <w:rsid w:val="00665CF8"/>
    <w:rsid w:val="00667B18"/>
    <w:rsid w:val="00667F07"/>
    <w:rsid w:val="00671842"/>
    <w:rsid w:val="00684C6D"/>
    <w:rsid w:val="006A26EC"/>
    <w:rsid w:val="006A5709"/>
    <w:rsid w:val="006B34DD"/>
    <w:rsid w:val="006B4494"/>
    <w:rsid w:val="006D330A"/>
    <w:rsid w:val="006D37F5"/>
    <w:rsid w:val="006F5C7F"/>
    <w:rsid w:val="006F6E57"/>
    <w:rsid w:val="006F7F88"/>
    <w:rsid w:val="00702ECE"/>
    <w:rsid w:val="0070320C"/>
    <w:rsid w:val="00710BDC"/>
    <w:rsid w:val="00713AF1"/>
    <w:rsid w:val="00721E25"/>
    <w:rsid w:val="007236B4"/>
    <w:rsid w:val="00731B4A"/>
    <w:rsid w:val="00741834"/>
    <w:rsid w:val="0074441C"/>
    <w:rsid w:val="00752F6D"/>
    <w:rsid w:val="00762643"/>
    <w:rsid w:val="007742F9"/>
    <w:rsid w:val="007766E8"/>
    <w:rsid w:val="00776F31"/>
    <w:rsid w:val="00783BE5"/>
    <w:rsid w:val="00786D77"/>
    <w:rsid w:val="007872F4"/>
    <w:rsid w:val="00787706"/>
    <w:rsid w:val="00793EBB"/>
    <w:rsid w:val="00794492"/>
    <w:rsid w:val="007A568A"/>
    <w:rsid w:val="007A6326"/>
    <w:rsid w:val="007A74EB"/>
    <w:rsid w:val="007C135D"/>
    <w:rsid w:val="007C2EEE"/>
    <w:rsid w:val="007D2269"/>
    <w:rsid w:val="007E29D7"/>
    <w:rsid w:val="007F486A"/>
    <w:rsid w:val="007F5816"/>
    <w:rsid w:val="00802A94"/>
    <w:rsid w:val="008030AC"/>
    <w:rsid w:val="0081519C"/>
    <w:rsid w:val="00816284"/>
    <w:rsid w:val="00820839"/>
    <w:rsid w:val="00820FE3"/>
    <w:rsid w:val="00823163"/>
    <w:rsid w:val="00831376"/>
    <w:rsid w:val="008353B6"/>
    <w:rsid w:val="00840B2D"/>
    <w:rsid w:val="008539AC"/>
    <w:rsid w:val="00854795"/>
    <w:rsid w:val="00857287"/>
    <w:rsid w:val="008602C7"/>
    <w:rsid w:val="00861813"/>
    <w:rsid w:val="008619DD"/>
    <w:rsid w:val="00864A3A"/>
    <w:rsid w:val="00865799"/>
    <w:rsid w:val="00872D9E"/>
    <w:rsid w:val="008753F8"/>
    <w:rsid w:val="00881E20"/>
    <w:rsid w:val="00890474"/>
    <w:rsid w:val="008912A9"/>
    <w:rsid w:val="00891AB5"/>
    <w:rsid w:val="00895384"/>
    <w:rsid w:val="0089790B"/>
    <w:rsid w:val="008A0B07"/>
    <w:rsid w:val="008A29EE"/>
    <w:rsid w:val="008A44E9"/>
    <w:rsid w:val="008A4EA1"/>
    <w:rsid w:val="008A583C"/>
    <w:rsid w:val="008B232B"/>
    <w:rsid w:val="008B5F9A"/>
    <w:rsid w:val="008B6AF8"/>
    <w:rsid w:val="008C16B6"/>
    <w:rsid w:val="008C24A4"/>
    <w:rsid w:val="008C2A40"/>
    <w:rsid w:val="008C5C6F"/>
    <w:rsid w:val="008D3E15"/>
    <w:rsid w:val="008D42BE"/>
    <w:rsid w:val="008D4B53"/>
    <w:rsid w:val="008E036F"/>
    <w:rsid w:val="008E77E9"/>
    <w:rsid w:val="008E7B38"/>
    <w:rsid w:val="008F0500"/>
    <w:rsid w:val="008F0842"/>
    <w:rsid w:val="008F50FE"/>
    <w:rsid w:val="00911642"/>
    <w:rsid w:val="00912C73"/>
    <w:rsid w:val="009155AF"/>
    <w:rsid w:val="0092556B"/>
    <w:rsid w:val="00934494"/>
    <w:rsid w:val="009349C1"/>
    <w:rsid w:val="00937CBB"/>
    <w:rsid w:val="00941D83"/>
    <w:rsid w:val="00943A5C"/>
    <w:rsid w:val="00943D32"/>
    <w:rsid w:val="009473DC"/>
    <w:rsid w:val="00947F1B"/>
    <w:rsid w:val="009521B3"/>
    <w:rsid w:val="009605E8"/>
    <w:rsid w:val="00967372"/>
    <w:rsid w:val="00973A77"/>
    <w:rsid w:val="009752B7"/>
    <w:rsid w:val="0097569A"/>
    <w:rsid w:val="0098058A"/>
    <w:rsid w:val="00987E40"/>
    <w:rsid w:val="00990390"/>
    <w:rsid w:val="009B09D1"/>
    <w:rsid w:val="009B2533"/>
    <w:rsid w:val="009B52A2"/>
    <w:rsid w:val="009C6739"/>
    <w:rsid w:val="009D4643"/>
    <w:rsid w:val="009F11C5"/>
    <w:rsid w:val="009F424B"/>
    <w:rsid w:val="009F5D9A"/>
    <w:rsid w:val="009F68F9"/>
    <w:rsid w:val="00A04F04"/>
    <w:rsid w:val="00A05CD3"/>
    <w:rsid w:val="00A07766"/>
    <w:rsid w:val="00A11964"/>
    <w:rsid w:val="00A16F71"/>
    <w:rsid w:val="00A21BF0"/>
    <w:rsid w:val="00A23D69"/>
    <w:rsid w:val="00A2456F"/>
    <w:rsid w:val="00A27483"/>
    <w:rsid w:val="00A33502"/>
    <w:rsid w:val="00A457BD"/>
    <w:rsid w:val="00A47582"/>
    <w:rsid w:val="00A57EA1"/>
    <w:rsid w:val="00A60F28"/>
    <w:rsid w:val="00A70917"/>
    <w:rsid w:val="00A71FA0"/>
    <w:rsid w:val="00A74305"/>
    <w:rsid w:val="00A756D6"/>
    <w:rsid w:val="00A767D8"/>
    <w:rsid w:val="00A76AFD"/>
    <w:rsid w:val="00A80CEA"/>
    <w:rsid w:val="00A81B50"/>
    <w:rsid w:val="00A81C24"/>
    <w:rsid w:val="00A8376E"/>
    <w:rsid w:val="00A85935"/>
    <w:rsid w:val="00A87F60"/>
    <w:rsid w:val="00A90B96"/>
    <w:rsid w:val="00A960D7"/>
    <w:rsid w:val="00AB74C0"/>
    <w:rsid w:val="00AC01C6"/>
    <w:rsid w:val="00AC6A86"/>
    <w:rsid w:val="00AE72B6"/>
    <w:rsid w:val="00AE7AFA"/>
    <w:rsid w:val="00AF4A1B"/>
    <w:rsid w:val="00AF57F7"/>
    <w:rsid w:val="00AF7E84"/>
    <w:rsid w:val="00B00173"/>
    <w:rsid w:val="00B00780"/>
    <w:rsid w:val="00B02F13"/>
    <w:rsid w:val="00B32BCC"/>
    <w:rsid w:val="00B32FD8"/>
    <w:rsid w:val="00B33E73"/>
    <w:rsid w:val="00B455A1"/>
    <w:rsid w:val="00B45ABE"/>
    <w:rsid w:val="00B53758"/>
    <w:rsid w:val="00B74E06"/>
    <w:rsid w:val="00B8352C"/>
    <w:rsid w:val="00B850B3"/>
    <w:rsid w:val="00B867EF"/>
    <w:rsid w:val="00B86C43"/>
    <w:rsid w:val="00B86CF7"/>
    <w:rsid w:val="00B92702"/>
    <w:rsid w:val="00B92A2F"/>
    <w:rsid w:val="00BA5BBD"/>
    <w:rsid w:val="00BA5FB3"/>
    <w:rsid w:val="00BA7588"/>
    <w:rsid w:val="00BB2711"/>
    <w:rsid w:val="00BC3CD1"/>
    <w:rsid w:val="00BC56D6"/>
    <w:rsid w:val="00BD6F9C"/>
    <w:rsid w:val="00BD71D9"/>
    <w:rsid w:val="00BE016F"/>
    <w:rsid w:val="00BE6CB3"/>
    <w:rsid w:val="00BF2162"/>
    <w:rsid w:val="00BF27F5"/>
    <w:rsid w:val="00BF5FCB"/>
    <w:rsid w:val="00BF6D96"/>
    <w:rsid w:val="00C065BE"/>
    <w:rsid w:val="00C11E0C"/>
    <w:rsid w:val="00C209B5"/>
    <w:rsid w:val="00C23521"/>
    <w:rsid w:val="00C26040"/>
    <w:rsid w:val="00C27D39"/>
    <w:rsid w:val="00C37B06"/>
    <w:rsid w:val="00C41538"/>
    <w:rsid w:val="00C463C1"/>
    <w:rsid w:val="00C50081"/>
    <w:rsid w:val="00C53A7C"/>
    <w:rsid w:val="00C53C81"/>
    <w:rsid w:val="00C572F8"/>
    <w:rsid w:val="00C60F77"/>
    <w:rsid w:val="00C6710C"/>
    <w:rsid w:val="00C8466F"/>
    <w:rsid w:val="00C86756"/>
    <w:rsid w:val="00CA4CC4"/>
    <w:rsid w:val="00CA7B0C"/>
    <w:rsid w:val="00CB10E5"/>
    <w:rsid w:val="00CB1686"/>
    <w:rsid w:val="00CB21B1"/>
    <w:rsid w:val="00CB36D9"/>
    <w:rsid w:val="00CD725B"/>
    <w:rsid w:val="00CD77B4"/>
    <w:rsid w:val="00CE1741"/>
    <w:rsid w:val="00CF3A5F"/>
    <w:rsid w:val="00CF460D"/>
    <w:rsid w:val="00D00572"/>
    <w:rsid w:val="00D00C87"/>
    <w:rsid w:val="00D01B4A"/>
    <w:rsid w:val="00D07969"/>
    <w:rsid w:val="00D136DE"/>
    <w:rsid w:val="00D15DCE"/>
    <w:rsid w:val="00D2251B"/>
    <w:rsid w:val="00D3591C"/>
    <w:rsid w:val="00D42A9B"/>
    <w:rsid w:val="00D46047"/>
    <w:rsid w:val="00D549DE"/>
    <w:rsid w:val="00D55BB2"/>
    <w:rsid w:val="00D62C51"/>
    <w:rsid w:val="00D664B6"/>
    <w:rsid w:val="00D773C8"/>
    <w:rsid w:val="00D84EC0"/>
    <w:rsid w:val="00D91393"/>
    <w:rsid w:val="00D919C4"/>
    <w:rsid w:val="00D94549"/>
    <w:rsid w:val="00D973BF"/>
    <w:rsid w:val="00DA391A"/>
    <w:rsid w:val="00DB2F16"/>
    <w:rsid w:val="00DB75E0"/>
    <w:rsid w:val="00DD0DE1"/>
    <w:rsid w:val="00DD2428"/>
    <w:rsid w:val="00DE3A4B"/>
    <w:rsid w:val="00DE4E9C"/>
    <w:rsid w:val="00DF048A"/>
    <w:rsid w:val="00E12DE7"/>
    <w:rsid w:val="00E20600"/>
    <w:rsid w:val="00E213B9"/>
    <w:rsid w:val="00E21915"/>
    <w:rsid w:val="00E244E0"/>
    <w:rsid w:val="00E27FDF"/>
    <w:rsid w:val="00E41057"/>
    <w:rsid w:val="00E43772"/>
    <w:rsid w:val="00E513C0"/>
    <w:rsid w:val="00E65E85"/>
    <w:rsid w:val="00E677D9"/>
    <w:rsid w:val="00E71C28"/>
    <w:rsid w:val="00E8159F"/>
    <w:rsid w:val="00E906A8"/>
    <w:rsid w:val="00E90E85"/>
    <w:rsid w:val="00E920F0"/>
    <w:rsid w:val="00EA03A8"/>
    <w:rsid w:val="00EA46A3"/>
    <w:rsid w:val="00EA47A4"/>
    <w:rsid w:val="00EB11AE"/>
    <w:rsid w:val="00EB37CE"/>
    <w:rsid w:val="00EB6E20"/>
    <w:rsid w:val="00EB7AF7"/>
    <w:rsid w:val="00ED0AA7"/>
    <w:rsid w:val="00ED19E4"/>
    <w:rsid w:val="00ED3047"/>
    <w:rsid w:val="00ED3A5B"/>
    <w:rsid w:val="00ED6E9F"/>
    <w:rsid w:val="00EE0AC9"/>
    <w:rsid w:val="00EE58E9"/>
    <w:rsid w:val="00EE671B"/>
    <w:rsid w:val="00F065A2"/>
    <w:rsid w:val="00F14C32"/>
    <w:rsid w:val="00F16DDF"/>
    <w:rsid w:val="00F306D5"/>
    <w:rsid w:val="00F364C5"/>
    <w:rsid w:val="00F40213"/>
    <w:rsid w:val="00F42DE0"/>
    <w:rsid w:val="00F44793"/>
    <w:rsid w:val="00F46646"/>
    <w:rsid w:val="00F633AB"/>
    <w:rsid w:val="00F65972"/>
    <w:rsid w:val="00F66F8D"/>
    <w:rsid w:val="00F70548"/>
    <w:rsid w:val="00F808AE"/>
    <w:rsid w:val="00F81685"/>
    <w:rsid w:val="00F8590B"/>
    <w:rsid w:val="00F91DF6"/>
    <w:rsid w:val="00F94A71"/>
    <w:rsid w:val="00F95906"/>
    <w:rsid w:val="00FB2D47"/>
    <w:rsid w:val="00FB42EB"/>
    <w:rsid w:val="00FB4EDD"/>
    <w:rsid w:val="00FC0FED"/>
    <w:rsid w:val="00FD1D54"/>
    <w:rsid w:val="00FD4A0C"/>
    <w:rsid w:val="00FD7AF6"/>
    <w:rsid w:val="00FE2045"/>
    <w:rsid w:val="00FF0809"/>
    <w:rsid w:val="00FF189B"/>
    <w:rsid w:val="00FF3A5B"/>
    <w:rsid w:val="00FF4D0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D57326DBC2AB48B0B7171E731417FCFF">
    <w:name w:val="D57326DBC2AB48B0B7171E731417FCFF"/>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sections xmlns:sc="http://mapping.word.org/2014/section/customize"/>
</file>

<file path=customXml/item2.xml><?xml version="1.0" encoding="utf-8"?>
<m:mapping xmlns:m="http://mapping.word.org/2012/mapping">
  <m:namespaceDeclare prefix="clcid-cgi" namespaceURI="http://www.xbrl-cn.org/cn/lcid/rpt/cgi/2006-12-31"/>
  <m:namespaceDeclare prefix="clcid-mr" namespaceURI="http://www.xbrl-cn.org/cn/lcid/rpt/mr/2006-12-31"/>
  <m:namespaceDeclare prefix="clcid-ar" namespaceURI="http://www.xbrl-cn.org/cn/lcid/rpt/ar/2006-12-31"/>
  <m:namespaceDeclare prefix="clcid-pte" namespaceURI="http://www.xbrl-cn.org/cn/lcid/common/pte/2006-12-31"/>
  <m:namespaceDeclare prefix="clcid-ci-qr" namespaceURI="http://www.xbrl-cn.org/cn/lcid/ci/qr/2008-09-30"/>
  <m:namespaceDeclare prefix="clcid-ie" namespaceURI="http://www.xbrl-cn.org/cn/lcid/rpt/ie/2006-12-31"/>
  <m:namespaceDeclare prefix="clcid-gcd" namespaceURI="http://www.xbrl-cn.org/cn/lcid/rpt/gcd/2006-12-31"/>
  <m:namespaceDeclare prefix="clcid-fste" namespaceURI="http://www.xbrl-cn.org/cn/lcid/common/fste/2006-12-31"/>
  <m:document name="（10.29程思）重庆港2024年第三季度报告.docx" version="0.1" axisType="Column" optimized="true" originalVersion="0.1" taggingType="Axis" cryptoType="SM4" columnType="true" siblingTextSaved="true">
    <m:item xlName="_GBC_2b6244a495fa4f5491aba922c028644e" concept="clcid-cgi:GongSiFaDingZhongWenMingCheng" label="公司法定中文名称" binding="true"/>
    <m:item xlName="_GBC_704b7b03ea3f4a93b8d4655a09b2ff61" concept="clcid-gcd:GongSiDaiMa" label="公司代码" helpText="请将B股代码或其他证券代码填到控件外，可通过【辅助-控件后插入空格】将光标移出控件。" keyCode="GONGSI_DAIMA" keyAction="5">
      <m:simpleRule dataType="Any" comparator="None" minOccurs="1"/>
    </m:item>
    <m:item xlName="_GBC_0384ae715a1e4b4894a29e4d27f5bef4" concept="clcid-gcd:GongSiJianCheng" label="公司简称" helpText="请将B股简称或其他证券简称填到控件外，可通过【辅助-控件后插入空格】将光标移出控件。" keyCode="GONGSI_JIANCHENG" keyAction="5">
      <m:simpleRule dataType="Any" comparator="None" minOccurs="1"/>
    </m:item>
    <m:item xlName="_GBC_ab27d14a4fa1446487b4e4001930e37a" textBlock="true" concept="clcid-cgi:GongSiFaDingZhongWenMingCheng" label="公司法定中文名称" controlType="Input" binding="true" keyCode="InitialValue:股份有限公司" keyAction="31">
      <m:simpleRule dataType="Any" comparator="None" minOccurs="1"/>
    </m:item>
    <m:section xlName="_SEC_4da640798bf34365b21e57215e34b854" title="公司保证公告内容的真实、准确和完整" primarySection="_SEC_4da640798bf34365b21e57215e34b854" optionText="保证本报告内容的真实、准确和完整" optionGroupTitle="董事会及董事声明情况" optionTargetConcept="clcid-ci-qr:ShiFouBaoZhengBaoGaoNeiRongDeZhenShiZhunQueWanZheng" optionTargetConceptValue="true" keyAction="4" keyCode="SFBZ_ZS_ZQ_WZ"/>
    <m:section xlName="_SEC_94ff4bafc7d241c1a0b03076dd3d55e0" title="公司无法保证公告内容的真实、准确和完整" primarySection="_SEC_4da640798bf34365b21e57215e34b854" optionText="无法保证本报告内容的真实、准确和完整" optionGroupTitle="董事会及董事声明情况" optionTargetConcept="clcid-ci-qr:ShiFouBaoZhengBaoGaoNeiRongDeZhenShiZhunQueWanZheng" optionTargetConceptValue="false" keyAction="4" keyCode="!SFBZ_ZS_ZQ_WZ"/>
    <m:section xlName="_SEC_fbe0968f747d4f9da6059ed550b45a5b" title="重要内容提示" checkKey="!无法保证" headerRef="2" helpId="101001001" primarySection="_SEC_fbe0968f747d4f9da6059ed550b45a5b" optionText="保证本报告内容的真实、准确和完整" activeContentOption="_SEC_fbe0968f747d4f9da6059ed550b45a5b" optionTargetConcept="clcid-ci-qr:ShiFouBaoZhengBaoGaoNeiRongDeZhenShiZhunQueWanZheng" optionTargetConceptValue="true" keyAction="4" keyCode="SFBZ_ZS_ZQ_WZ"/>
    <m:section xlName="_GBC_458bcf6663774e1fb8991e9818adc4f0" title="重要内容提示" checkKey="无法保证" headerRef="3" helpId="101001001" primarySection="_SEC_fbe0968f747d4f9da6059ed550b45a5b" optionText="无法保证本报告内容的真实、准确和完整" activeContentOption="_GBC_458bcf6663774e1fb8991e9818adc4f0" optionTargetConcept="clcid-ci-qr:ShiFouBaoZhengBaoGaoNeiRongDeZhenShiZhunQueWanZheng" optionTargetConceptValue="false" keyAction="4" keyCode="!SFBZ_ZS_ZQ_WZ"/>
    <m:section xlName="_GBC_4a09f7971b4441a08a570c553eb037e6" title="公司负责人等声明" headerRef="4" helpId="101001005"/>
    <m:item xlName="_GBC_1c2c9021f8234ac69fb1f8fc40e3a7c1" headerRef="5" up="第三季度财务报表是否经审计" concept="clcid-ci-qr:ShiFouJingShenJi" label="是否经审计" selectOptions="_buildInYesNo" controlType="CustomCheckbox" cRanges="[{&quot;StartName&quot;:&quot;_GBC_1c2c9021f8234ac69fb1f8fc40e3a7c1&quot;,&quot;EndName&quot;:&quot;_SEC_ad6a3c36af1a4751afb6018808ea8b28&quot;,&quot;CType&quot;:1}]"/>
    <m:section xlName="_SEC_ad6a3c36af1a4751afb6018808ea8b28" title="审计师发表非标意见的事项" headerRef="6"/>
    <m:section xlName="_GBC_8a37ded3267c46d3a11a3de071e41a76" title="主要财务数据（无追溯）" checkKey="!调整" headerRef="8" helpId="101001006" helpText="注： \n 1.编制合并报表的公司应当以合并数据填制。\n 2.如上年同期为负值，增减变动比例填“不适用”。\n 3.上市公司应当根据《公开发行证券的公司信息披露编报规则第9号——净资产收益率和每股收益的计算及披露（2010年修订）》、《企业会计准则第34号——基本每股收益》、《金融负债与权益工具的区分及相关会计处理规定》（财会〔2014〕13号）等相关规则，计算及披露每股收益和净资产收益率。" primarySection="_GBC_8a37ded3267c46d3a11a3de071e41a76" optionText="未追溯调整或重述" activeContentOption="_GBC_8a37ded3267c46d3a11a3de071e41a76" optionGroupTitle="主要财务数据情况" optionTargetConcept="clcid-ci-qr:ShiFouZhuiSuTiaoZheng" optionTargetConceptValue="无追溯调整"/>
    <m:section xlName="_SEC_0a026f83c9714641a6e8972d95886fe1" title="主要财务数据（追溯）" checkKey="调整" headerRef="8" helpId="101001006" helpText="注： \n 1.编制合并报表的公司应当以合并数据填制。\n 2.如上年同期为负值，增减变动比例填“不适用”。\n 3.上市公司应当根据《公开发行证券的公司信息披露编报规则第9号——净资产收益率和每股收益的计算及披露（2010年修订）》、《企业会计准则第34号——基本每股收益》、《金融负债与权益工具的区分及相关会计处理规定》（财会〔2014〕13号）等相关规则，计算及披露每股收益和净资产收益率。" primarySection="_GBC_8a37ded3267c46d3a11a3de071e41a76" optionText="追溯调整或重述" activeContentOption="_GBC_604a2b95064944b3942b0b9d64756d86" optionTargetConcept="clcid-ci-qr:ShiFouZhuiSuTiaoZheng" optionTargetConceptValue="追溯调整"/>
    <m:section xlName="_SEC_9f01461f7e1643d9b87613ee789146af" title="非经常性损益项目和金额" headerRef="9" helpId="101001027" helpText="1.本表的披露应当遵循《公开发行证券的公司信息披露解释性公告第 1 号——非经常性损益（2023 年修订）》。\n2.非经常性损益的界定，应以非经常性损益的定义为依据。在界定非经常性损益项目时，应遵循以下原则：\n（一）非经常性损益的认定应基于交易和事项的经济性质判断\n（二）非经常性损益的认定应基于行业特点和业务模式判断\n（三）非经常性损益的认定应遵循重要性原则。\n3.各非经常性损益项目按税前金额列示。\n4.非经常性损益项目中的损失类应以负数填写。\n5.自定义科目全部填入“其他符合非经常性损益定义的损益项目”，并在该项目附注中说明具体情况。"/>
    <m:section xlName="_SEC_2c2221119658407693613b52ed49782c" title="将《公开发行证券的公司信息披露解释性公告第1号——非经常性损..." headerRef="9" helpId="101001027"/>
    <m:section xlName="_SEC_3f1bcf4249754280bd1c75618d7f907c" title="主要会计数据、财务指标发生变动的情况、原因" headerRef="10" helpText="1、本表需填写“主要会计数据和财务指标”中变动幅度超过30%的项目的变动原因，涉及的时期有“本报告期”、“年初至报告期末”以及“本报告期末”。本表的项目名称以“项目_时期”的格式填写。\n2、对于上期数为负数的情况，如果本期盈利，或本期数仍为负数，但同比变动比例以绝对值计超30%的，需填写本表。变动比例一栏填写“不适用”，变动原因一栏需结合本期情况，说明变动情况并解释原因。\n3、如果相关项目变动原因完全一致，可将“主要原因”列合并单元格列示。"/>
    <m:section xlName="_GBC_da97bae7dc6b4fd581448176d73b7ae1" title="前十名股东持股情况（已完成或不涉及股改）" headerRef="12" helpId="101001007" helpText="注1、以上列出的股东情况中应当注明代表国家持有股份的单位和外资股东。\n2、公司在计算持股比例时，仅计算普通股和表决权恢复的优先股（如有）。\n3、股东为参与约定购回式证券交易而持股的证券公司的，应当按照《上海证券交易所上市公司自律监管指南第2号——业务办理（2024年5月修订）》之《第十二号——约定购回式证券交易中的信息披露》，披露为“XX证券公司约定购回式证券交易专用证券账户”。" primarySection="_GBC_da97bae7dc6b4fd581448176d73b7ae1" optionText="已完成股权分置改革或不涉及股权分置改革" activeContentOption="_GBC_da97bae7dc6b4fd581448176d73b7ae1" optionGroupTitle="前十名股东持股情况" optionTargetConcept="clcid-cgi:GuQuanFenZhiGaiGeZhuangTai" optionTargetConceptValue="已完成股权分置改革" otherKeyActions="{&quot;KeyCode&quot;:&quot;SF_SSE&quot;,&quot;KeyAction&quot;:47,&quot;KeyActionTitle&quot;:null,&quot;OtherActions&quot;:null}" mergeDisplayOptionTag="_GBC_da97bae7dc6b4fd581448176d73b7ae1"/>
    <m:section xlName="_SEC_0d40d7efccec48dc850255e94eb3ebd0" title="前十名股东参与转融通业务出借股份情况" checkKey="!非流通股" headerRef="12" helpText="《上海证券交易所上市公司自律监管指南第2号——业务办理（2023年11月修订）》第十一号\n融资融券、转融通相关事项：\n四、定期报告相关要求\n（一）上市公司应当在定期报告的“股份变动和股东情况”部分，披露持股5%以上股东、前10名股东及前10名无限售流通股股东在报告期内参与融资融券及转融通业务的具体情况，包括相关股东名称、报告期初持股数量及比例、报告期初转融通出借股份数量及比例、报告期末持股数量及比例、报告期末转融通出借股份数量及比例等。\n（二）上市公司前10名股东及前10名无限售流通股股东较前一个定期报告中披露的情况发生变化的，公司应当向相关股东核实变化原因是否涉及股东在报告期内参与转融通业务，如是，公司应当在定期报告“股份变动和股东情况”部分，披露报告期内相关股东以公司证券为标的参与转融通业务的证券数量及占上市公司总股本的比例，以及报告期末该等股东所持该公司股份数量与已通过转融通出借尚未归还的该公司股份数量的合计数及占上市公司总股本的合计比例。\n（三）上市公司可登陆中国证券金融股份有限公司证券出借数据查询平台（https://margindata.csf.com.cn）查询证券出借数据。" optionTargetConcept="clcid-cgi:GuQuanFenZhiGaiGeZhuangTai" optionTargetConceptValue="已完成股权分置改革" mergeDisplayOptionTag="_GBC_da97bae7dc6b4fd581448176d73b7ae1"/>
    <m:section xlName="_SEC_132dee8fc9e3482c8c91237d83771484" title="前十名股东较上期发生变化" checkKey="!非流通股" headerRef="12" optionTargetConcept="clcid-cgi:GuQuanFenZhiGaiGeZhuangTai" optionTargetConceptValue="已完成股权分置改革" mergeDisplayOptionTag="_GBC_da97bae7dc6b4fd581448176d73b7ae1"/>
    <m:section xlName="_SEC_f55e61dd81004abb812443ebdee0fc43" title="前十名股东持股情况（未完成）" headerRef="13" helpText="注1、以上列出的股东情况中应当注明代表国家持有股份的单位和外资股东。\n2、公司在计算持股比例时，仅计算普通股和表决权恢复的优先股（如有）。\n3、股东为参与约定购回式证券交易而持股的证券公司的，应当按照《上海证券交易所上市公司自律监管指南第2号——业务办理（2024年5月修订）》之《第十二号——约定购回式证券交易中的信息披露》，披露为“XX证券公司约定购回式证券交易专用证券账户”。\n《上海证券交易所上市公司自律监管指南第2号——业务办理（2023年11月修订）》第十一号\n融资融券、转融通相关事项：\n四、定期报告相关要求\n（一）上市公司应当在定期报告的“股份变动和股东情况”部分，披露持股5%以上股东、前10名股东及前10名无限售流通股股东在报告期内参与融资融券及转融通业务的具体情况，包括相关股东名称、报告期初持股数量及比例、报告期初转融通出借股份数量及比例、报告期末持股数量及比例、报告期末转融通出借股份数量及比例等。\n（二）上市公司前10名股东及前10名无限售流通股股东较前一个定期报告中披露的情况发生变化的，公司应当向相关股东核实变化原因是否涉及股东在报告期内参与转融通业务，如是，公司应当在定期报告“股份变动和股东情况”部分，披露报告期内相关股东以公司证券为标的参与转融通业务的证券数量及占上市公司总股本的比例，以及报告期末该等股东所持该公司股份数量与已通过转融通出借尚未归还的该公司股份数量的合计数及占上市公司总股本的合计比例。\n（三）上市公司可登陆中国证券金融股份有限公司证券出借数据查询平台（https://margindata.csf.com.cn）查询证券出借数据。" primarySection="_GBC_da97bae7dc6b4fd581448176d73b7ae1" optionText="纯B股公司或未完成股权分置改革" optionGroupTitle="前十名股东持股情况" optionTargetConcept="clcid-cgi:GuQuanFenZhiGaiGeZhuangTai" optionTargetConceptValue="纯B股公司或未完成股权分置改革"/>
    <m:section xlName="_SEC_bfc8db83ff874b52becb9c77de55717a" title="截止报告期末的优先股股东总数、前十名优先股股东、前十名优先股..." headerRef="14"/>
    <m:section xlName="_SEC_1090270c1fb9466bb7707ee1b57699ea" title="前十名优先股股东情况" repeatable="1" tupleConcept="clcid-cgi:QianShiMingYouXianGuGuDongQingKuangMingXi" headerRef="14" helpText="以上列出的股东情况中应当注明代表国家持有股份的单位和外资股东。"/>
    <m:section xlName="_SEC_318a141385454bc0a5d238fe4b138e97" title="其他提醒事项" headerRef="15" helpText="上市公司应当审慎评估有助于投资者了解报告期经营情况的其他重要信息，如存在前述信息，应当予以披露，并提醒投资者关注。"/>
    <m:section xlName="_SEC_9376fd5f88284f20959aade4a37da5d2" title="审计意见类型  单击或点击此处输入文字。" headerRef="17" helpText="若被注册会计师出具非标准审计意见，公司还应当披露审计报告。"/>
    <m:section xlName="_GBC_875895d6aac74fb2b084d8ba80d04b51" title="合并及母公司资产负债表" headerRef="19" helpId="101001020" primarySection="_GBC_875895d6aac74fb2b084d8ba80d04b51" optionText="需要编制合并报表" activeContentOption="_GBC_875895d6aac74fb2b084d8ba80d04b51" optionGroupTitle="是否需要合并报表" optionTargetConcept="clcid-ci-qr:ShiFouXuYaoHeBingBaoBiao" optionTargetConceptValue="true" keyAction="42" keyCode="2" otherKeyActions="{&quot;KeyCode&quot;:&quot;SF_BZ_HBBB&quot;,&quot;KeyAction&quot;:4,&quot;KeyActionTitle&quot;:null,&quot;OtherActions&quot;:null}">
      <m:rowModel locationConcept="clcid-ci-qr:ZiDingYiKeMuWeiZhi" labelConcept="clcid-ci-qr:ZiDingYiKeMuMingCheng" conceptPrefix="资产负债表" presentationRole="http://www.xbrl-cn.org/cn/lcid/lr/role/BalanceSheetforCommercialandIndustrialCompanies" presentationParentConcept="clcid-pte:ZiChanFuZhaiBiao" tuplePrefix="项目"/>
    </m:section>
    <m:section xlName="_GBC_4f4b3c74250843f9801b6e6f94908782" title="合并及母公司利润表" headerRef="20" helpId="101001012" primarySection="_GBC_4f4b3c74250843f9801b6e6f94908782" optionText="需要编制合并报表" activeContentOption="_GBC_4f4b3c74250843f9801b6e6f94908782" optionGroupTitle="是否需要合并报表" optionTargetConcept="clcid-ci-qr:ShiFouXuYaoHeBingBaoBiao" optionTargetConceptValue="true" keyAction="42" keyCode="2" otherKeyActions="{&quot;KeyCode&quot;:&quot;SF_BZ_HBBB&quot;,&quot;KeyAction&quot;:4,&quot;KeyActionTitle&quot;:null,&quot;OtherActions&quot;:null}">
      <m:rowModel locationConcept="clcid-ci-qr:ZiDingYiKeMuWeiZhi" labelConcept="clcid-ci-qr:ZiDingYiKeMuMingCheng" conceptPrefix="利润表" presentationRole="http://www.xbrl-cn.org/cn/lcid/lr/role/IncomeStatementforCommercialandIndustrialCompanies" presentationParentConcept="clcid-pte:LiRunBiao" tuplePrefix="项目"/>
    </m:section>
    <m:section xlName="_GBC_0418ee9f5e4b4f20ae4f53be2dc9f4b5" title="合并及母公司现金流量表" headerRef="21" helpId="101001012" primarySection="_GBC_0418ee9f5e4b4f20ae4f53be2dc9f4b5" optionText="需要编制合并报表" activeContentOption="_GBC_0418ee9f5e4b4f20ae4f53be2dc9f4b5" optionGroupTitle="是否需要合并报表" optionTargetConcept="clcid-ci-qr:ShiFouXuYaoHeBingBaoBiao" optionTargetConceptValue="true" keyAction="42" keyCode="2" otherKeyActions="{&quot;KeyCode&quot;:&quot;SF_BZ_HBBB&quot;,&quot;KeyAction&quot;:4,&quot;KeyActionTitle&quot;:null,&quot;OtherActions&quot;:null}">
      <m:rowModel locationConcept="clcid-ci-qr:ZiDingYiKeMuWeiZhi" labelConcept="clcid-ci-qr:ZiDingYiKeMuMingCheng" conceptPrefix="现金流量表" presentationRole="http://www.xbrl-cn.org/cn/lcid/lr/role/CashFlowsStatementforCommercialandIndustrialCompanies" presentationParentConcept="clcid-pte:XianJinLiuLiangBiao" tuplePrefix="项目"/>
    </m:section>
    <m:section xlName="_SEC_f1287e9cd3f74f298666037108c0e3e3" title="母公司报表" headerRef="22" helpText="注：如新建时选择了需要编制合并报表，但在编制过程中切换为无需编制合并报表时，需手动删除母公司报表，删除方法：模块-删除模块" keyAction="4" keyCode="SF_BZ_HBBB" otherKeyActions="{&quot;KeyCode&quot;:&quot;SF_PL_MGS&quot;,&quot;KeyAction&quot;:6,&quot;KeyActionTitle&quot;:null,&quot;OtherActions&quot;:null}|{&quot;KeyCode&quot;:&quot;2&quot;,&quot;KeyAction&quot;:42,&quot;KeyActionTitle&quot;:null,&quot;OtherActions&quot;:null}"/>
    <m:section xlName="_GBC_99b017289da24392b907b20441491584" title="资产负债表" headerRef="25" helpId="101001012" primarySection="_GBC_875895d6aac74fb2b084d8ba80d04b51" optionText="无需编制合并报表" optionTargetConcept="clcid-ci-qr:ShiFouXuYaoHeBingBaoBiao" optionTargetConceptValue="false" keyAction="4" keyCode="SF_BZ_DTBB" otherKeyActions="{&quot;KeyCode&quot;:&quot;2&quot;,&quot;KeyAction&quot;:42,&quot;KeyActionTitle&quot;:null,&quot;OtherActions&quot;:null}" mergeDisplayOptionTag="_GBC_99b017289da24392b907b20441491584">
      <m:rowModel locationConcept="clcid-ci-qr:ZiDingYiKeMuWeiZhi" labelConcept="clcid-ci-qr:ZiDingYiKeMuMingCheng" conceptPrefix="资产负债表" presentationRole="http://www.xbrl-cn.org/cn/lcid/lr/role/BalanceSheetforCommercialandIndustrialCompanies" presentationParentConcept="clcid-pte:ZiChanFuZhaiBiao" tuplePrefix="项目"/>
    </m:section>
    <m:section xlName="_GBC_da89e3e28e694212986b6d62036d2946" title="利润表" headerRef="26" helpId="101001023" helpText="注：财务费用涉及金融业务需单独列示汇兑收益项目。 " primarySection="_GBC_4f4b3c74250843f9801b6e6f94908782" optionText="无需编制合并报表" optionTargetConcept="clcid-ci-qr:ShiFouXuYaoHeBingBaoBiao" optionTargetConceptValue="false" keyAction="4" keyCode="SF_BZ_DTBB" otherKeyActions="{&quot;KeyCode&quot;:&quot;2&quot;,&quot;KeyAction&quot;:42,&quot;KeyActionTitle&quot;:null,&quot;OtherActions&quot;:null}">
      <m:rowModel locationConcept="clcid-ci-qr:ZiDingYiKeMuWeiZhi" labelConcept="clcid-ci-qr:ZiDingYiKeMuMingCheng" conceptPrefix="利润表" presentationRole="http://www.xbrl-cn.org/cn/lcid/lr/role/IncomeStatementforCommercialandIndustrialCompanies" presentationParentConcept="clcid-pte:LiRunBiao" tuplePrefix="项目"/>
    </m:section>
    <m:section xlName="_GBC_e56a17a0fe4c4df7969aa8df8c4fbd1c" title="现金流量表" headerRef="27" helpId="101001012" primarySection="_GBC_0418ee9f5e4b4f20ae4f53be2dc9f4b5" optionText="无需编制合并报表" optionTargetConcept="clcid-ci-qr:ShiFouXuYaoHeBingBaoBiao" optionTargetConceptValue="false" keyAction="4" keyCode="SF_BZ_DTBB" otherKeyActions="{&quot;KeyCode&quot;:&quot;2&quot;,&quot;KeyAction&quot;:42,&quot;KeyActionTitle&quot;:null,&quot;OtherActions&quot;:null}">
      <m:rowModel locationConcept="clcid-ci-qr:ZiDingYiKeMuWeiZhi" labelConcept="clcid-ci-qr:ZiDingYiKeMuMingCheng" conceptPrefix="现金流量表" presentationRole="http://www.xbrl-cn.org/cn/lcid/lr/role/CashFlowsStatementforCommercialandIndustrialCompanies" presentationParentConcept="clcid-pte:XianJinLiuLiangBiao" tuplePrefix="项目"/>
    </m:section>
    <m:item xlName="_GBC_26f6f962b8594c66876d1facac7b33be" headerRef="28" up="2024年起首次执行新会计准则或准则解释等涉及调整首次执行当年年初的财务报表" concept="clcid-ci-qr:ShiFouShiYongShouCiZhiXingXinJinRongGongJuZhunZeXinShouRuZhunZeXinZuLinZhunZeDiaoZhengShouCiZhiXingDangNianNianChuCaiWuBaoBiaoXiangGuanXiangMuQingKuang" label="是否适用_首次执行新金融工具准则、新收入准则、新租赁准则调整首次执行当年年初财务报表相关项目情况" selectOptions="_buildInAppliance" controlType="CustomCheckbox" cRanges="[{&quot;StartName&quot;:&quot;_SEC_bce184d01fdb494ca3db3235118c3528&quot;,&quot;EndName&quot;:&quot;_SEC_bce184d01fdb494ca3db3235118c3528&quot;,&quot;CType&quot;:1,&quot;ValueExpression&quot;:&quot;&quot;},{&quot;StartName&quot;:&quot;_SEC_597a046579644d60bbb178f8fcc739aa&quot;,&quot;EndName&quot;:&quot;_SEC_597a046579644d60bbb178f8fcc739aa&quot;,&quot;CType&quot;:1,&quot;ValueExpression&quot;:&quot;&quot;}]"/>
    <m:section xlName="_SEC_bce184d01fdb494ca3db3235118c3528" title="合并资产负债表调节表" headerRef="28" primarySection="_SEC_bce184d01fdb494ca3db3235118c3528" optionText="需要编制合并报表" activeContentOption="_SEC_bce184d01fdb494ca3db3235118c3528" optionGroupTitle="是否需要合并报表" optionTargetConcept="clcid-ci-qr:ShiFouXuYaoHeBingBaoBiao" optionTargetConceptValue="true" keyAction="56" otherKeyActions="{&quot;KeyCode&quot;:&quot;SF_BZ_HBBB&quot;,&quot;KeyAction&quot;:4,&quot;KeyActionTitle&quot;:null,&quot;OtherActions&quot;:null}"/>
    <m:section xlName="_SEC_597a046579644d60bbb178f8fcc739aa" title="资产负债表调整表" headerRef="28" primarySection="_SEC_bce184d01fdb494ca3db3235118c3528" optionText="无需编制合并报表" optionGroupTitle="是否需要合并报表" optionTargetConcept="clcid-ci-qr:ShiFouXuYaoHeBingBaoBiao" optionTargetConceptValue="false" keyAction="56" otherKeyActions="{&quot;KeyCode&quot;:&quot;SF_BZ_DTBB&quot;,&quot;KeyAction&quot;:4,&quot;KeyActionTitle&quot;:null,&quot;OtherActions&quot;:null}">
      <m:rowModel locationConcept="clcid-ci-ar:ZiDingYiKeMuWeiZhi" labelConcept="clcid-ci-ar:ZiDingYiKeMuMingCheng" conceptPrefix="资产负债表" presentationRole="http://www.xbrl-cn.org/cn/lcid/lr/role/BalanceSheetforCommercialandIndustrialCompanies" presentationParentConcept="clcid-pte:ZiChanFuZhaiBiao" tuplePrefix="项目"/>
    </m:section>
    <m:item xlName="_GBC_97bb4173876e440c97df4ba2e21cecdc" concept="clcid-cgi:GongSiFaDingZhongWenMingCheng" label="公司法定中文名称" keyCode="InitialValue:股份有限公司" keyAction="31"/>
    <m:item xlName="_GBC_f2bf2a7bed8f4dce8af67821eab24d3c" textBlock="true" concept="clcid-gcd:BaoGaoDongShiHuiPiZhunBaoSongRiQi" label="报告董事会批准报送日期" controlType="DatePicker"/>
  </m:document>
  <m:conditions>
    <m:precondition id="CON_158091e7da4c4a868ef3eebd0c0d9f95" desc="营业收入上年第三季度数大于0" test=" $_GBC_cfe6c5dd10b946de9ac7299b45921498 &gt;  0 "/>
    <m:precondition id="CON_02ffe303ec024569902833751843955c" desc="营业收入上年同期数大于0" test=" $_GBC_40d4c59c12344fc6a8841d81f61e0715 &gt;  0 "/>
    <m:precondition id="CON_3c635dd116ba43a093ba75d756cd5218" desc="净利润上年第三季度数大于0" test=" $_GBC_6348cd659f594295b623b68659ce1134 &gt;  0 "/>
    <m:precondition id="CON_a033dbf1b26d4923a7c984ba1fa9ae7f" desc="净利润上年同期数大于0" test=" $_GBC_816e3f1b2744486bbd3bff45199bf54b &gt;  0 "/>
    <m:precondition id="CON_8f34961bdb8d46c6a19277822c001834" desc="扣非后净利润上年第三季度数大于0" test=" $_GBC_82c4d3c4c1914cbbba5ab6bc405886ec &gt;  0 "/>
    <m:precondition id="CON_63ac8e3b59ac40c7a40a3b41f28dfbd1" desc="扣非后净利润上年同期数大于0" test=" $_GBC_690f62a3f4df430eb4515e144db147fc &gt;  0 "/>
    <m:precondition id="CON_07f07a4a0ac4452ea0625ee0d5a4727a" desc="经营活动产生的现金流量净额上年同期数大于0" test=" $_GBC_15b90418b48b48b980f607ddff1d9548 &gt;  0 "/>
    <m:precondition id="CON_32346ded9e594677a80f0f9cd4d7290a" desc="基本每股收益上年第三季度数大于0" test=" $_GBC_d25c3fc6a76b410b82ae57f8c632da56 &gt;  0 "/>
    <m:precondition id="CON_020bd830736e40bdbd9e95cc1ee4b68b" desc="基本每股收益上年同期数大于0" test=" $_GBC_6dc21d87c1cf4202843cc6b96d895584 &gt;  0 "/>
    <m:precondition id="CON_e884fade19b846c78b30ce3b4f812a48" desc="稀释每股收益上年第三季度数大于0" test=" $_GBC_2f192c5e79c0487b949c4c8b8f16b116 &gt;  0 "/>
    <m:precondition id="CON_1bf52e29aefd4835977569078bd6af77" desc="稀释每股收益上年同期数大于0" test=" $_GBC_987570beae454c13a283635148168bec &gt;  0 "/>
    <m:precondition id="CON_f82e2ebca46b4a89b61e529c003cc5b1" desc="资产总计本年年初数大于0" test=" $_GBC_bd95b5c32b144191886c5a72a0e5c7d7 &gt;  0 "/>
    <m:precondition id="CON_2317e1081f194866b8d485efc0fd1f96" desc="归属于母公司所有者权益本年年初数大于0" test=" $_GBC_8804208f43c54c7787addf29cefcb758 &gt;  0 "/>
  </m:conditions>
</m:mapping>
</file>

<file path=customXml/item3.xml><?xml version="1.0" encoding="utf-8"?>
<b:binding xmlns:b="http://mapping.word.org/2012/binding" xmlns:xlink="xlink" xmlns:clcid-ptr="clcid-ptr" xmlns:clcid-pte="clcid-pte" xmlns:clcid-fste="clcid-fste" xmlns:clcid-fstr="clcid-fstr" xmlns:clcid-ar="clcid-ar" xmlns:clcid-mr="clcid-mr" xmlns:clcid-gcd="clcid-gcd" xmlns:clcid-cgi="clcid-cgi" xmlns:clcid-ie="clcid-ie" xmlns:clcid-ci-qr="clcid-ci-qr" xmlns:clcid-ci="clcid-ci" xmlns:clcid-ci-cqr="clcid-ci-cqr">
  <clcid-mr:GongSiFuZeRenXingMing>屈宏</clcid-mr:GongSiFuZeRenXingMing>
  <clcid-mr:ZhuGuanKuaiJiGongZuoFuZeRenXingMing>刘世斌</clcid-mr:ZhuGuanKuaiJiGongZuoFuZeRenXingMing>
  <clcid-mr:KuaiJiJiGouFuZeRenXingMing>刘红伟</clcid-mr:KuaiJiJiGouFuZeRenXingMing>
  <clcid-cgi:GongSiFaDingZhongWenMingCheng>重庆港股份有限公司</clcid-cgi:GongSiFaDingZhongWenMingCheng>
  <clcid-cgi:GongSiFaDingDaiBiaoRen/>
  <clcid-ar:ShenJiYiJianLeiXing xmlns:clcid-ar="clcid-ar">带强调事项段、其他事项段或与持续经营相关的重大不确定性段的无保留意见</clcid-ar:ShenJiYiJianLeiXing>
</b:binding>
</file>

<file path=customXml/item4.xml><?xml version="1.0" encoding="utf-8"?>
<t:template xmlns:t="http://mapping.word.org/2012/template">
  <t:sse><![CDATA[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]]></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7E9BB-C594-4D48-BCC1-06B12B6560F5}">
  <ds:schemaRefs>
    <ds:schemaRef ds:uri="http://mapping.word.org/2014/section/customize"/>
  </ds:schemaRefs>
</ds:datastoreItem>
</file>

<file path=customXml/itemProps2.xml><?xml version="1.0" encoding="utf-8"?>
<ds:datastoreItem xmlns:ds="http://schemas.openxmlformats.org/officeDocument/2006/customXml" ds:itemID="{82322865-DD17-4E72-83CF-8ECB0C623E71}">
  <ds:schemaRefs>
    <ds:schemaRef ds:uri="http://mapping.word.org/2012/mapping"/>
  </ds:schemaRefs>
</ds:datastoreItem>
</file>

<file path=customXml/itemProps3.xml><?xml version="1.0" encoding="utf-8"?>
<ds:datastoreItem xmlns:ds="http://schemas.openxmlformats.org/officeDocument/2006/customXml" ds:itemID="{42DEBF9A-6816-48AE-BADD-E3125C474CD9}">
  <ds:schemaRefs>
    <ds:schemaRef ds:uri="http://mapping.word.org/2012/binding"/>
    <ds:schemaRef ds:uri="xlink"/>
    <ds:schemaRef ds:uri="clcid-ptr"/>
    <ds:schemaRef ds:uri="clcid-pte"/>
    <ds:schemaRef ds:uri="clcid-fste"/>
    <ds:schemaRef ds:uri="clcid-fstr"/>
    <ds:schemaRef ds:uri="clcid-ar"/>
    <ds:schemaRef ds:uri="clcid-mr"/>
    <ds:schemaRef ds:uri="clcid-gcd"/>
    <ds:schemaRef ds:uri="clcid-cgi"/>
    <ds:schemaRef ds:uri="clcid-ie"/>
    <ds:schemaRef ds:uri="clcid-ci-qr"/>
    <ds:schemaRef ds:uri="clcid-ci"/>
    <ds:schemaRef ds:uri="clcid-ci-cqr"/>
  </ds:schemaRefs>
</ds:datastoreItem>
</file>

<file path=customXml/itemProps4.xml><?xml version="1.0" encoding="utf-8"?>
<ds:datastoreItem xmlns:ds="http://schemas.openxmlformats.org/officeDocument/2006/customXml" ds:itemID="{5378C768-4DDA-4369-99E5-1556F48AD910}">
  <ds:schemaRefs>
    <ds:schemaRef ds:uri="http://mapping.word.org/2012/template"/>
  </ds:schemaRefs>
</ds:datastoreItem>
</file>

<file path=customXml/itemProps5.xml><?xml version="1.0" encoding="utf-8"?>
<ds:datastoreItem xmlns:ds="http://schemas.openxmlformats.org/officeDocument/2006/customXml" ds:itemID="{52D3AF80-AD71-463B-847D-BB7BD1157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29</TotalTime>
  <Pages>17</Pages>
  <Words>2448</Words>
  <Characters>13956</Characters>
  <Application>Microsoft Office Word</Application>
  <DocSecurity>0</DocSecurity>
  <Lines>116</Lines>
  <Paragraphs>32</Paragraphs>
  <ScaleCrop>false</ScaleCrop>
  <Company>微软中国</Company>
  <LinksUpToDate>false</LinksUpToDate>
  <CharactersWithSpaces>16372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.XBRL.</dc:creator>
  <cp:lastModifiedBy>赵鑫</cp:lastModifiedBy>
  <cp:revision>3</cp:revision>
  <cp:lastPrinted>2024-10-30T03:21:00Z</cp:lastPrinted>
  <dcterms:created xsi:type="dcterms:W3CDTF">2024-10-30T02:52:00Z</dcterms:created>
  <dcterms:modified xsi:type="dcterms:W3CDTF">2024-10-30T03:21:00Z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8102EE04BD324CB5B23E904C1229310F_12</vt:lpwstr>
  </property>
</Properties>
</file>